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2"/>
        <w:tblW w:w="8712" w:type="dxa"/>
        <w:jc w:val="center"/>
        <w:tblLook w:val="04A0" w:firstRow="1" w:lastRow="0" w:firstColumn="1" w:lastColumn="0" w:noHBand="0" w:noVBand="1"/>
      </w:tblPr>
      <w:tblGrid>
        <w:gridCol w:w="2149"/>
        <w:gridCol w:w="6563"/>
      </w:tblGrid>
      <w:tr w:rsidR="00D34FCA" w:rsidRPr="009231A8" w14:paraId="7AFE0EC0" w14:textId="77777777" w:rsidTr="00903EAD">
        <w:trPr>
          <w:trHeight w:val="294"/>
          <w:jc w:val="center"/>
        </w:trPr>
        <w:tc>
          <w:tcPr>
            <w:tcW w:w="2149" w:type="dxa"/>
            <w:shd w:val="clear" w:color="auto" w:fill="FBD4B4"/>
            <w:vAlign w:val="center"/>
          </w:tcPr>
          <w:p w14:paraId="55FA1CF9" w14:textId="77777777" w:rsidR="00D34FCA" w:rsidRPr="009231A8" w:rsidRDefault="00D34FCA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3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63" w:type="dxa"/>
            <w:shd w:val="clear" w:color="auto" w:fill="FBD4B4"/>
            <w:vAlign w:val="center"/>
          </w:tcPr>
          <w:p w14:paraId="773658EA" w14:textId="77777777" w:rsidR="00D34FCA" w:rsidRPr="009231A8" w:rsidRDefault="00D34FCA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D34FCA" w:rsidRPr="009231A8" w14:paraId="13454F73" w14:textId="77777777" w:rsidTr="00903EAD">
        <w:trPr>
          <w:trHeight w:val="1164"/>
          <w:jc w:val="center"/>
        </w:trPr>
        <w:tc>
          <w:tcPr>
            <w:tcW w:w="2149" w:type="dxa"/>
            <w:vMerge w:val="restart"/>
            <w:vAlign w:val="center"/>
          </w:tcPr>
          <w:p w14:paraId="7F88E4CA" w14:textId="77777777" w:rsidR="00D34FCA" w:rsidRPr="00E61F02" w:rsidRDefault="00D34FCA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</w:t>
            </w:r>
            <w:r w:rsidRPr="00E61F02">
              <w:rPr>
                <w:b/>
                <w:bCs/>
                <w:sz w:val="22"/>
                <w:szCs w:val="22"/>
              </w:rPr>
              <w:t>Παίρνουμε θες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  <w:p w14:paraId="41BE2221" w14:textId="77777777" w:rsidR="00D34FCA" w:rsidRPr="009231A8" w:rsidRDefault="00D34FCA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376350D4" wp14:editId="7820B0E0">
                      <wp:extent cx="542925" cy="590550"/>
                      <wp:effectExtent l="0" t="0" r="28575" b="19050"/>
                      <wp:docPr id="781735055" name="Οβάλ 781735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7F1FF8" w14:textId="77777777" w:rsidR="00D34FCA" w:rsidRPr="002A2B99" w:rsidRDefault="00D34FCA" w:rsidP="00D34FCA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76350D4" id="Οβάλ 781735055" o:spid="_x0000_s1026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" strokecolor="#b66d31" strokeweight="2pt">
                      <v:fill r:id="rId8" o:title="" recolor="t" rotate="t" type="frame"/>
                      <v:textbox>
                        <w:txbxContent>
                          <w:p w14:paraId="067F1FF8" w14:textId="77777777" w:rsidR="00D34FCA" w:rsidRPr="002A2B99" w:rsidRDefault="00D34FCA" w:rsidP="00D34FCA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63" w:type="dxa"/>
            <w:vAlign w:val="center"/>
          </w:tcPr>
          <w:p w14:paraId="3630127F" w14:textId="77777777" w:rsidR="00D34FCA" w:rsidRPr="00D34FCA" w:rsidRDefault="00D34FCA" w:rsidP="00D34FCA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D34FCA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Να λαμβάνουν ή να τροποποιούν αποφάσεις στηριζόμενοι σε νέα δεδομένα. </w:t>
            </w:r>
          </w:p>
          <w:p w14:paraId="6D42690D" w14:textId="77777777" w:rsidR="00D34FCA" w:rsidRPr="007430AC" w:rsidRDefault="00D34FCA" w:rsidP="00D34FCA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30AC">
              <w:rPr>
                <w:rFonts w:asciiTheme="minorHAnsi" w:hAnsiTheme="minorHAnsi"/>
                <w:sz w:val="22"/>
                <w:szCs w:val="22"/>
              </w:rPr>
              <w:t xml:space="preserve">Να </w:t>
            </w:r>
            <w:r>
              <w:rPr>
                <w:rFonts w:asciiTheme="minorHAnsi" w:hAnsiTheme="minorHAnsi"/>
                <w:sz w:val="22"/>
                <w:szCs w:val="22"/>
              </w:rPr>
              <w:t>επιχειρηματολογούν</w:t>
            </w:r>
            <w:r w:rsidRPr="007430AC">
              <w:rPr>
                <w:rFonts w:asciiTheme="minorHAnsi" w:hAnsiTheme="minorHAnsi"/>
                <w:sz w:val="22"/>
                <w:szCs w:val="22"/>
              </w:rPr>
              <w:t xml:space="preserve"> σε ζητήματα που αφορούν στα ανθρώπινα δικαιώματα.</w:t>
            </w:r>
          </w:p>
          <w:p w14:paraId="27C50C8A" w14:textId="77777777" w:rsidR="00D34FCA" w:rsidRPr="007430AC" w:rsidRDefault="00D34FCA" w:rsidP="00D34FCA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7430AC">
              <w:rPr>
                <w:rFonts w:asciiTheme="minorHAnsi" w:hAnsiTheme="minorHAnsi"/>
                <w:bCs/>
                <w:iCs/>
                <w:sz w:val="22"/>
                <w:szCs w:val="22"/>
              </w:rPr>
              <w:t>Να προτείνουν τρόπους επίλυσης προβλημάτων.</w:t>
            </w:r>
          </w:p>
          <w:p w14:paraId="4D7EC480" w14:textId="77777777" w:rsidR="00D34FCA" w:rsidRPr="009231A8" w:rsidRDefault="00D34FCA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D34FCA" w:rsidRPr="009231A8" w14:paraId="66644501" w14:textId="77777777" w:rsidTr="00903EAD">
        <w:trPr>
          <w:trHeight w:val="252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14:paraId="6505A64C" w14:textId="77777777" w:rsidR="00D34FCA" w:rsidRPr="009231A8" w:rsidRDefault="00D34FCA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shd w:val="clear" w:color="auto" w:fill="F7CAAC" w:themeFill="accent2" w:themeFillTint="66"/>
            <w:vAlign w:val="center"/>
          </w:tcPr>
          <w:p w14:paraId="24C9A24E" w14:textId="77777777" w:rsidR="00D34FCA" w:rsidRPr="009231A8" w:rsidRDefault="00D34FCA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D34FCA" w:rsidRPr="009231A8" w14:paraId="0D1D4817" w14:textId="77777777" w:rsidTr="00903EAD">
        <w:trPr>
          <w:trHeight w:val="1596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14:paraId="2FB819D2" w14:textId="77777777" w:rsidR="00D34FCA" w:rsidRPr="009231A8" w:rsidRDefault="00D34FCA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shd w:val="clear" w:color="auto" w:fill="FFFFFF" w:themeFill="background1"/>
            <w:vAlign w:val="center"/>
          </w:tcPr>
          <w:p w14:paraId="44C35AB1" w14:textId="77777777" w:rsidR="00D34FCA" w:rsidRPr="001668A4" w:rsidRDefault="00D34FCA" w:rsidP="00903EAD">
            <w:pPr>
              <w:spacing w:line="36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57B0422" w14:textId="77777777" w:rsidR="00D34FCA" w:rsidRPr="00322A71" w:rsidRDefault="00D34FCA" w:rsidP="00D34FCA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357" w:hanging="357"/>
              <w:jc w:val="both"/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</w:pPr>
            <w:r w:rsidRPr="00322A71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 xml:space="preserve">  «Εισαγωγή»: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Οι μαθητές/τριες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έχουν σχηματίσει έναν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κύκλο. Κάθε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μαθητής/τρια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παίρνει τον λόγο και  μοιράζεται στην ολομέλεια ένα επίθετο που περιγράφει τη διάθεσή του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/της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>.</w:t>
            </w:r>
          </w:p>
          <w:p w14:paraId="2B5A38EF" w14:textId="77777777" w:rsidR="00D34FCA" w:rsidRPr="00322A71" w:rsidRDefault="00D34FCA" w:rsidP="00D34FCA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357" w:hanging="357"/>
              <w:jc w:val="both"/>
              <w:rPr>
                <w:rFonts w:asciiTheme="minorHAnsi" w:eastAsia="Times New Roman" w:hAnsiTheme="minorHAnsi"/>
                <w:iCs/>
                <w:sz w:val="22"/>
                <w:szCs w:val="22"/>
              </w:rPr>
            </w:pPr>
            <w:r w:rsidRPr="00322A71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 xml:space="preserve">  «Συμφωνώ-Διαφωνώ»: 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>Ο/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Η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εκπαιδευτικός έχει ετοιμάσει σε χαρτί του μέτρου 8 απόψεις/ισχυρισμούς που αντιμετωπίζουν το θέμα των ανθρωπίνων δικαιωμάτων από διαφορετική οπτική γωνία. Σε δύο διαφορετικές γωνίες στη σχολική αίθουσα  έχει τοποθετήσει  καρτέλες με τις λέξεις  </w:t>
            </w:r>
            <w:r w:rsidRPr="00322A71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>ΣΥΜΦΩΝΩ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και </w:t>
            </w:r>
            <w:r w:rsidRPr="00322A71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>ΔΙΑΦΩΝΩ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>. Κάθε άποψη –μία την κάθε φορά, στερεώνεται στον πίνακα ώστε να μπορεί να διαβαστεί από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τους/τις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μαθητές/τριες.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Στη συνέχεια,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αφού διαβάσουν και κατανοήσουν την πρώτη άποψη/ισχυρισμό καλούνται να τοποθετηθούν στην κατάλληλη πλευρά ανάλογα με το αν συμφωνούν ή διαφωνούν. Όταν τοποθετηθούν όλ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οι/όλες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, ο/η εκπαιδευτικός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τους 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>ζητάει να αιτιολογήσ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ουν την επιλογή τους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(συμφωνώ ή διαφωνώ)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>. Μπορεί, επίσης, να  κάνει ερωτήσεις για να προκαλέσει συζήτηση. Κατά τη διάρκεια της δραστηριότητας  μπορ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ούν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να μετακινηθ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ούν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και να αλλάξ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ουν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πλευρά εάν θεωρ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ούν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ότι έχει πειστεί από κάποιο επιχείρημα. Κατά τη διάρκεια της δραστηριότητας δεν απαιτείται ομοφωνία τω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ν μαθητών/τριών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αλλά να ακουστούν και οι διαφορετικές απόψεις.</w:t>
            </w:r>
          </w:p>
          <w:p w14:paraId="3F470596" w14:textId="77777777" w:rsidR="00D34FCA" w:rsidRPr="00322A71" w:rsidRDefault="00D34FCA" w:rsidP="00D34FCA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357" w:hanging="357"/>
              <w:jc w:val="both"/>
              <w:rPr>
                <w:rFonts w:asciiTheme="minorHAnsi" w:eastAsia="Times New Roman" w:hAnsiTheme="minorHAnsi"/>
                <w:b/>
                <w:iCs/>
                <w:sz w:val="24"/>
                <w:szCs w:val="24"/>
              </w:rPr>
            </w:pPr>
            <w:r w:rsidRPr="00322A71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 xml:space="preserve">  «Αναστοχασμός» :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Οι μαθητές/τριες συζητούν για τις απόψεις που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τους/τις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προβλημάτισαν περισσότερο και σημειώνουν τις τρεις απόψεις που θεωρούν πολύ σημαντικές για το ζήτημα των ανθρώπινων δικαιωμάτων</w:t>
            </w:r>
            <w:r w:rsidRPr="00322A71">
              <w:rPr>
                <w:rFonts w:asciiTheme="minorHAnsi" w:eastAsia="Times New Roman" w:hAnsiTheme="minorHAnsi"/>
                <w:iCs/>
                <w:sz w:val="24"/>
                <w:szCs w:val="24"/>
              </w:rPr>
              <w:t>.</w:t>
            </w:r>
          </w:p>
          <w:p w14:paraId="22AE2063" w14:textId="77777777" w:rsidR="00D34FCA" w:rsidRPr="009231A8" w:rsidRDefault="00D34FCA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</w:pPr>
          </w:p>
        </w:tc>
      </w:tr>
    </w:tbl>
    <w:p w14:paraId="4CD6532E" w14:textId="77777777" w:rsidR="00951C5B" w:rsidRPr="00DF17D5" w:rsidRDefault="00951C5B" w:rsidP="00951C5B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asciiTheme="minorHAnsi" w:hAnsiTheme="minorHAnsi" w:cs="Times New Roman"/>
          <w:b/>
          <w:szCs w:val="24"/>
        </w:rPr>
      </w:pPr>
    </w:p>
    <w:sectPr w:rsidR="00951C5B" w:rsidRPr="00DF17D5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AA1A4" w14:textId="77777777" w:rsidR="00101005" w:rsidRDefault="00101005" w:rsidP="003D3741">
      <w:r>
        <w:separator/>
      </w:r>
    </w:p>
  </w:endnote>
  <w:endnote w:type="continuationSeparator" w:id="0">
    <w:p w14:paraId="3A67ADE0" w14:textId="77777777" w:rsidR="00101005" w:rsidRDefault="00101005" w:rsidP="003D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42F97" w14:textId="77777777" w:rsidR="003D3741" w:rsidRDefault="003D3741">
    <w:pPr>
      <w:pStyle w:val="a4"/>
    </w:pPr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F04FEDA" wp14:editId="3DB1BD66">
          <wp:simplePos x="0" y="0"/>
          <wp:positionH relativeFrom="margin">
            <wp:posOffset>294198</wp:posOffset>
          </wp:positionH>
          <wp:positionV relativeFrom="paragraph">
            <wp:posOffset>-151047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9DACB" w14:textId="77777777" w:rsidR="00101005" w:rsidRDefault="00101005" w:rsidP="003D3741">
      <w:r>
        <w:separator/>
      </w:r>
    </w:p>
  </w:footnote>
  <w:footnote w:type="continuationSeparator" w:id="0">
    <w:p w14:paraId="63971B56" w14:textId="77777777" w:rsidR="00101005" w:rsidRDefault="00101005" w:rsidP="003D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E3B0A" w14:textId="77777777" w:rsidR="003D3741" w:rsidRDefault="003D3741">
    <w:pPr>
      <w:pStyle w:val="a3"/>
    </w:pPr>
    <w:r>
      <w:t xml:space="preserve">                  </w:t>
    </w:r>
  </w:p>
  <w:p w14:paraId="367BC912" w14:textId="395FB53A" w:rsidR="003D3741" w:rsidRDefault="00BA7337">
    <w:pPr>
      <w:pStyle w:val="a3"/>
    </w:pPr>
    <w:r>
      <w:t xml:space="preserve">                  </w:t>
    </w:r>
    <w:r w:rsidR="00252F8C">
      <w:rPr>
        <w:noProof/>
        <w:lang w:eastAsia="el-GR"/>
      </w:rPr>
      <w:drawing>
        <wp:inline distT="0" distB="0" distL="0" distR="0" wp14:anchorId="27B84D56" wp14:editId="20BED327">
          <wp:extent cx="3227705" cy="433705"/>
          <wp:effectExtent l="0" t="0" r="0" b="4445"/>
          <wp:docPr id="5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DD9A98" w14:textId="77777777" w:rsidR="00BA7337" w:rsidRDefault="00BA73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9767F"/>
    <w:multiLevelType w:val="hybridMultilevel"/>
    <w:tmpl w:val="6DA020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66779"/>
    <w:multiLevelType w:val="hybridMultilevel"/>
    <w:tmpl w:val="717ABC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6217D"/>
    <w:multiLevelType w:val="hybridMultilevel"/>
    <w:tmpl w:val="2EA021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138BB"/>
    <w:multiLevelType w:val="hybridMultilevel"/>
    <w:tmpl w:val="6D18A1B2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41E6641B"/>
    <w:multiLevelType w:val="hybridMultilevel"/>
    <w:tmpl w:val="2C5AD9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A35DC"/>
    <w:multiLevelType w:val="hybridMultilevel"/>
    <w:tmpl w:val="F1C4B658"/>
    <w:lvl w:ilvl="0" w:tplc="C0AAD88E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45" w:hanging="360"/>
      </w:pPr>
    </w:lvl>
    <w:lvl w:ilvl="2" w:tplc="0408001B" w:tentative="1">
      <w:start w:val="1"/>
      <w:numFmt w:val="lowerRoman"/>
      <w:lvlText w:val="%3."/>
      <w:lvlJc w:val="right"/>
      <w:pPr>
        <w:ind w:left="2565" w:hanging="180"/>
      </w:pPr>
    </w:lvl>
    <w:lvl w:ilvl="3" w:tplc="0408000F" w:tentative="1">
      <w:start w:val="1"/>
      <w:numFmt w:val="decimal"/>
      <w:lvlText w:val="%4."/>
      <w:lvlJc w:val="left"/>
      <w:pPr>
        <w:ind w:left="3285" w:hanging="360"/>
      </w:pPr>
    </w:lvl>
    <w:lvl w:ilvl="4" w:tplc="04080019" w:tentative="1">
      <w:start w:val="1"/>
      <w:numFmt w:val="lowerLetter"/>
      <w:lvlText w:val="%5."/>
      <w:lvlJc w:val="left"/>
      <w:pPr>
        <w:ind w:left="4005" w:hanging="360"/>
      </w:pPr>
    </w:lvl>
    <w:lvl w:ilvl="5" w:tplc="0408001B" w:tentative="1">
      <w:start w:val="1"/>
      <w:numFmt w:val="lowerRoman"/>
      <w:lvlText w:val="%6."/>
      <w:lvlJc w:val="right"/>
      <w:pPr>
        <w:ind w:left="4725" w:hanging="180"/>
      </w:pPr>
    </w:lvl>
    <w:lvl w:ilvl="6" w:tplc="0408000F" w:tentative="1">
      <w:start w:val="1"/>
      <w:numFmt w:val="decimal"/>
      <w:lvlText w:val="%7."/>
      <w:lvlJc w:val="left"/>
      <w:pPr>
        <w:ind w:left="5445" w:hanging="360"/>
      </w:pPr>
    </w:lvl>
    <w:lvl w:ilvl="7" w:tplc="04080019" w:tentative="1">
      <w:start w:val="1"/>
      <w:numFmt w:val="lowerLetter"/>
      <w:lvlText w:val="%8."/>
      <w:lvlJc w:val="left"/>
      <w:pPr>
        <w:ind w:left="6165" w:hanging="360"/>
      </w:pPr>
    </w:lvl>
    <w:lvl w:ilvl="8" w:tplc="040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6201177B"/>
    <w:multiLevelType w:val="hybridMultilevel"/>
    <w:tmpl w:val="1DC09EB2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63987CBB"/>
    <w:multiLevelType w:val="hybridMultilevel"/>
    <w:tmpl w:val="DD8CFBCA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67160572"/>
    <w:multiLevelType w:val="hybridMultilevel"/>
    <w:tmpl w:val="2376A7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60727"/>
    <w:multiLevelType w:val="hybridMultilevel"/>
    <w:tmpl w:val="D5CEB97E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15410235">
    <w:abstractNumId w:val="7"/>
  </w:num>
  <w:num w:numId="2" w16cid:durableId="1548447890">
    <w:abstractNumId w:val="8"/>
  </w:num>
  <w:num w:numId="3" w16cid:durableId="1785342485">
    <w:abstractNumId w:val="5"/>
  </w:num>
  <w:num w:numId="4" w16cid:durableId="2046641232">
    <w:abstractNumId w:val="4"/>
  </w:num>
  <w:num w:numId="5" w16cid:durableId="365763861">
    <w:abstractNumId w:val="1"/>
  </w:num>
  <w:num w:numId="6" w16cid:durableId="1214276014">
    <w:abstractNumId w:val="10"/>
  </w:num>
  <w:num w:numId="7" w16cid:durableId="1364860849">
    <w:abstractNumId w:val="9"/>
  </w:num>
  <w:num w:numId="8" w16cid:durableId="1047141528">
    <w:abstractNumId w:val="3"/>
  </w:num>
  <w:num w:numId="9" w16cid:durableId="12998979">
    <w:abstractNumId w:val="2"/>
  </w:num>
  <w:num w:numId="10" w16cid:durableId="756942774">
    <w:abstractNumId w:val="0"/>
  </w:num>
  <w:num w:numId="11" w16cid:durableId="38210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41"/>
    <w:rsid w:val="00047B3A"/>
    <w:rsid w:val="00097640"/>
    <w:rsid w:val="000F461A"/>
    <w:rsid w:val="00101005"/>
    <w:rsid w:val="00147B2F"/>
    <w:rsid w:val="00175760"/>
    <w:rsid w:val="00240D12"/>
    <w:rsid w:val="00252F8C"/>
    <w:rsid w:val="00314C67"/>
    <w:rsid w:val="003D3741"/>
    <w:rsid w:val="00424BDD"/>
    <w:rsid w:val="004607B6"/>
    <w:rsid w:val="00471DC8"/>
    <w:rsid w:val="004E57CF"/>
    <w:rsid w:val="00522DFA"/>
    <w:rsid w:val="00597D5C"/>
    <w:rsid w:val="00673881"/>
    <w:rsid w:val="00743BEB"/>
    <w:rsid w:val="0079688B"/>
    <w:rsid w:val="00951C5B"/>
    <w:rsid w:val="00BA7337"/>
    <w:rsid w:val="00C52388"/>
    <w:rsid w:val="00CB3625"/>
    <w:rsid w:val="00D34FCA"/>
    <w:rsid w:val="00D96CF4"/>
    <w:rsid w:val="00DC40D0"/>
    <w:rsid w:val="00DF17D5"/>
    <w:rsid w:val="00F7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F75D"/>
  <w15:chartTrackingRefBased/>
  <w15:docId w15:val="{864A4122-5737-4C68-B26C-FB9FA44A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51C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D3741"/>
  </w:style>
  <w:style w:type="paragraph" w:styleId="a4">
    <w:name w:val="footer"/>
    <w:basedOn w:val="a"/>
    <w:link w:val="Char0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D3741"/>
  </w:style>
  <w:style w:type="paragraph" w:styleId="a5">
    <w:name w:val="List Paragraph"/>
    <w:basedOn w:val="a"/>
    <w:uiPriority w:val="34"/>
    <w:qFormat/>
    <w:rsid w:val="00951C5B"/>
    <w:pPr>
      <w:spacing w:before="52"/>
      <w:ind w:left="1680"/>
    </w:pPr>
  </w:style>
  <w:style w:type="table" w:customStyle="1" w:styleId="2">
    <w:name w:val="Πλέγμα πίνακα2"/>
    <w:basedOn w:val="a1"/>
    <w:next w:val="a6"/>
    <w:uiPriority w:val="59"/>
    <w:rsid w:val="0095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5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F17D5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79688B"/>
  </w:style>
  <w:style w:type="paragraph" w:styleId="a7">
    <w:name w:val="Body Text"/>
    <w:basedOn w:val="a"/>
    <w:link w:val="Char1"/>
    <w:uiPriority w:val="1"/>
    <w:qFormat/>
    <w:rsid w:val="00240D12"/>
    <w:rPr>
      <w:sz w:val="24"/>
      <w:szCs w:val="24"/>
    </w:rPr>
  </w:style>
  <w:style w:type="character" w:customStyle="1" w:styleId="Char1">
    <w:name w:val="Σώμα κειμένου Char"/>
    <w:basedOn w:val="a0"/>
    <w:link w:val="a7"/>
    <w:uiPriority w:val="1"/>
    <w:rsid w:val="00240D12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Sofia Apostolou</cp:lastModifiedBy>
  <cp:revision>8</cp:revision>
  <dcterms:created xsi:type="dcterms:W3CDTF">2024-08-11T17:44:00Z</dcterms:created>
  <dcterms:modified xsi:type="dcterms:W3CDTF">2024-08-14T17:56:00Z</dcterms:modified>
</cp:coreProperties>
</file>