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76E18595" w14:textId="77777777" w:rsidR="00B35799" w:rsidRPr="008909AE" w:rsidRDefault="00B35799" w:rsidP="00B35799">
      <w:pPr>
        <w:spacing w:line="276" w:lineRule="auto"/>
        <w:jc w:val="both"/>
      </w:pPr>
    </w:p>
    <w:p w14:paraId="44CE98AB" w14:textId="77777777" w:rsidR="00B35799" w:rsidRPr="008909AE" w:rsidRDefault="00B35799" w:rsidP="00B35799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D76CD4" w:rsidRPr="008909AE" w14:paraId="0ED24096" w14:textId="77777777" w:rsidTr="0033674A">
        <w:tc>
          <w:tcPr>
            <w:tcW w:w="8212" w:type="dxa"/>
            <w:shd w:val="clear" w:color="auto" w:fill="auto"/>
          </w:tcPr>
          <w:p w14:paraId="2328923B" w14:textId="77777777" w:rsidR="00D76CD4" w:rsidRPr="008909AE" w:rsidRDefault="00D76CD4" w:rsidP="0033674A">
            <w:pPr>
              <w:spacing w:line="276" w:lineRule="auto"/>
              <w:jc w:val="both"/>
              <w:rPr>
                <w:szCs w:val="24"/>
              </w:rPr>
            </w:pPr>
          </w:p>
          <w:p w14:paraId="667E973B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  <w:szCs w:val="24"/>
              </w:rPr>
            </w:pPr>
            <w:r w:rsidRPr="008909AE">
              <w:rPr>
                <w:b/>
                <w:noProof/>
                <w:szCs w:val="24"/>
              </w:rPr>
              <w:t>2</w:t>
            </w:r>
            <w:r w:rsidRPr="008909AE">
              <w:rPr>
                <w:b/>
                <w:noProof/>
                <w:szCs w:val="24"/>
                <w:vertAlign w:val="superscript"/>
              </w:rPr>
              <w:t>ο</w:t>
            </w:r>
            <w:r w:rsidRPr="008909AE">
              <w:rPr>
                <w:b/>
                <w:noProof/>
                <w:szCs w:val="24"/>
              </w:rPr>
              <w:t xml:space="preserve"> Εργαστήριο</w:t>
            </w:r>
            <w:r w:rsidRPr="008909AE">
              <w:rPr>
                <w:noProof/>
                <w:szCs w:val="24"/>
              </w:rPr>
              <w:t>: Φύλλο Εργασίας για τη 2</w:t>
            </w:r>
            <w:r w:rsidRPr="008909AE">
              <w:rPr>
                <w:noProof/>
                <w:szCs w:val="24"/>
                <w:vertAlign w:val="superscript"/>
              </w:rPr>
              <w:t>η</w:t>
            </w:r>
            <w:r w:rsidRPr="008909AE">
              <w:rPr>
                <w:noProof/>
                <w:szCs w:val="24"/>
              </w:rPr>
              <w:t xml:space="preserve"> δραστηριότητα με τίτλο «</w:t>
            </w:r>
            <w:bookmarkStart w:id="0" w:name="Bingo"/>
            <w:bookmarkStart w:id="1" w:name="Παιχνίδι_Bingo"/>
            <w:r w:rsidRPr="008909AE">
              <w:rPr>
                <w:noProof/>
                <w:szCs w:val="24"/>
              </w:rPr>
              <w:t>Το Bingo των αναγκών και επιθυμιών</w:t>
            </w:r>
            <w:bookmarkEnd w:id="0"/>
            <w:bookmarkEnd w:id="1"/>
            <w:r w:rsidRPr="008909AE">
              <w:rPr>
                <w:noProof/>
                <w:szCs w:val="24"/>
              </w:rPr>
              <w:t xml:space="preserve">» </w:t>
            </w:r>
          </w:p>
          <w:p w14:paraId="217C9C4F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  <w:szCs w:val="24"/>
              </w:rPr>
            </w:pPr>
            <w:r w:rsidRPr="008909AE">
              <w:rPr>
                <w:rFonts w:eastAsia="Times New Roman"/>
                <w:b/>
                <w:szCs w:val="24"/>
              </w:rPr>
              <w:t>(</w:t>
            </w:r>
            <w:r w:rsidRPr="008909AE">
              <w:rPr>
                <w:rFonts w:eastAsia="Times New Roman"/>
                <w:b/>
              </w:rPr>
              <w:t>Διατίθεται και στο Παράρτημα: Υλικό για τον/την εκπαιδευτικό στην τάξη εφαρμογής</w:t>
            </w:r>
            <w:r w:rsidRPr="008909AE">
              <w:rPr>
                <w:rFonts w:eastAsia="Times New Roman"/>
                <w:b/>
                <w:szCs w:val="24"/>
              </w:rPr>
              <w:t>)</w:t>
            </w:r>
          </w:p>
          <w:p w14:paraId="44854F6D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</w:rPr>
            </w:pPr>
            <w:r w:rsidRPr="008909AE">
              <w:rPr>
                <w:noProof/>
                <w:lang w:eastAsia="el-GR"/>
              </w:rPr>
              <w:drawing>
                <wp:inline distT="0" distB="0" distL="0" distR="0" wp14:anchorId="33047563" wp14:editId="4D1827F6">
                  <wp:extent cx="1752600" cy="1276350"/>
                  <wp:effectExtent l="0" t="0" r="0" b="0"/>
                  <wp:docPr id="1445874353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4E270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</w:rPr>
            </w:pPr>
            <w:r w:rsidRPr="008909AE">
              <w:rPr>
                <w:noProof/>
              </w:rPr>
              <w:t xml:space="preserve">Οι εικόνες προέρχονται από το εκπαιδευτικό υλικό </w:t>
            </w:r>
          </w:p>
          <w:p w14:paraId="72AFB45B" w14:textId="77777777" w:rsidR="00D76CD4" w:rsidRDefault="00D76CD4" w:rsidP="0033674A">
            <w:pPr>
              <w:spacing w:line="276" w:lineRule="auto"/>
              <w:jc w:val="both"/>
              <w:rPr>
                <w:noProof/>
              </w:rPr>
            </w:pPr>
            <w:r w:rsidRPr="008909AE">
              <w:rPr>
                <w:noProof/>
              </w:rPr>
              <w:t xml:space="preserve">με τίτλο «Κάρτες Θέλω και Ανάγκες» του </w:t>
            </w:r>
            <w:hyperlink r:id="rId9" w:history="1">
              <w:r w:rsidRPr="008909AE">
                <w:rPr>
                  <w:rStyle w:val="-"/>
                  <w:noProof/>
                </w:rPr>
                <w:t>Compasito</w:t>
              </w:r>
            </w:hyperlink>
            <w:r w:rsidRPr="008909AE">
              <w:rPr>
                <w:noProof/>
              </w:rPr>
              <w:t xml:space="preserve">   (2012: 168-171)</w:t>
            </w:r>
          </w:p>
          <w:p w14:paraId="59A706CF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</w:rPr>
            </w:pPr>
          </w:p>
          <w:p w14:paraId="77BD27DC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  <w:szCs w:val="24"/>
              </w:rPr>
            </w:pPr>
            <w:r w:rsidRPr="008909AE">
              <w:rPr>
                <w:noProof/>
                <w:szCs w:val="24"/>
              </w:rPr>
              <w:t xml:space="preserve">Έχοντας στα χέρια τους ένα μαρκαδόρο και ένα χαρτόνι (με τη φωτοτυπία του πίνακα που δίνεται ως ενδεικτικό Φύλλο Εργασίας) για το παιχνίδι Bingo, οι </w:t>
            </w:r>
            <w:r>
              <w:rPr>
                <w:noProof/>
                <w:szCs w:val="24"/>
              </w:rPr>
              <w:t xml:space="preserve">μαθητές/τριες </w:t>
            </w:r>
            <w:r w:rsidRPr="008909AE">
              <w:rPr>
                <w:noProof/>
                <w:szCs w:val="24"/>
              </w:rPr>
              <w:t>παρακινούνται να αναζητήσουν κάθε φορά διαφορετικό συμμαθητή/</w:t>
            </w:r>
            <w:r>
              <w:rPr>
                <w:noProof/>
                <w:szCs w:val="24"/>
              </w:rPr>
              <w:t>-τρια</w:t>
            </w:r>
            <w:r w:rsidRPr="008909AE">
              <w:rPr>
                <w:noProof/>
                <w:szCs w:val="24"/>
              </w:rPr>
              <w:t xml:space="preserve"> και να επεξεργαστούν από κοινού το περιεχόμενο ενός μόνο πλαισίου (με εικόνα και μικρό κείμενο). Δε γίνεται διαπραγμάτευση των εννοιών «ανάγκη» και «επιθυμί</w:t>
            </w:r>
            <w:r>
              <w:rPr>
                <w:noProof/>
                <w:szCs w:val="24"/>
              </w:rPr>
              <w:t>α».</w:t>
            </w:r>
            <w:r w:rsidRPr="008909AE">
              <w:rPr>
                <w:noProof/>
                <w:szCs w:val="24"/>
              </w:rPr>
              <w:t xml:space="preserve">  Κάθε φορά σημειώνεται το όνομα του μαθητή/</w:t>
            </w:r>
            <w:r>
              <w:rPr>
                <w:noProof/>
                <w:szCs w:val="24"/>
              </w:rPr>
              <w:t>-ή</w:t>
            </w:r>
            <w:r w:rsidRPr="008909AE">
              <w:rPr>
                <w:noProof/>
                <w:szCs w:val="24"/>
              </w:rPr>
              <w:t>τριας, που συνέβαλε στη συμπλήρωση, και η μονολεκτική απάντησή του</w:t>
            </w:r>
            <w:r>
              <w:rPr>
                <w:noProof/>
                <w:szCs w:val="24"/>
              </w:rPr>
              <w:t>/της</w:t>
            </w:r>
            <w:r w:rsidRPr="008909AE">
              <w:rPr>
                <w:noProof/>
                <w:szCs w:val="24"/>
              </w:rPr>
              <w:t xml:space="preserve"> στην περίπτωση συμφωνίας ή διαφωνίας αντίστοιχα (ΝΑΙ ή ΟΧΙ). Όποιος</w:t>
            </w:r>
            <w:r>
              <w:rPr>
                <w:noProof/>
                <w:szCs w:val="24"/>
              </w:rPr>
              <w:t>/-</w:t>
            </w:r>
            <w:r w:rsidRPr="008909AE">
              <w:rPr>
                <w:noProof/>
                <w:szCs w:val="24"/>
              </w:rPr>
              <w:t xml:space="preserve">α προλάβει να συμπληρώσει όλα τα πλαίσια στο χρόνο που δίνεται (ενδεικτικά 10΄), σηκώνει το χέρι  φωνάζοντας BINGO. </w:t>
            </w:r>
          </w:p>
          <w:p w14:paraId="2EAF1C02" w14:textId="77777777" w:rsidR="00D76CD4" w:rsidRPr="008909AE" w:rsidRDefault="00D76CD4" w:rsidP="0033674A">
            <w:pPr>
              <w:spacing w:line="276" w:lineRule="auto"/>
              <w:jc w:val="both"/>
              <w:rPr>
                <w:noProof/>
                <w:szCs w:val="24"/>
              </w:rPr>
            </w:pPr>
            <w:r w:rsidRPr="008909AE">
              <w:rPr>
                <w:noProof/>
                <w:szCs w:val="24"/>
              </w:rPr>
              <w:t>Η ίδια δραστηριότητα σχολιάζεται στην ολομέλεια της τάξης με τη βοήθεια ενός ανακλαστικού προβολέα και τον Η/Υ, αφού τα πλαίσια του Φύλλου Εργασίας μπορούν να ενταχθούν σε μια διαφάνεια παρουσίασης (Powerpoint) και να προβληθούν στον πίνακα της τάξης</w:t>
            </w:r>
            <w:r>
              <w:rPr>
                <w:noProof/>
                <w:szCs w:val="24"/>
              </w:rPr>
              <w:t>.</w:t>
            </w:r>
          </w:p>
        </w:tc>
      </w:tr>
    </w:tbl>
    <w:p w14:paraId="4F4D1400" w14:textId="77777777" w:rsidR="001618F1" w:rsidRDefault="001618F1" w:rsidP="00CB7403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  <w:bookmarkStart w:id="2" w:name="_GoBack"/>
      <w:bookmarkEnd w:id="2"/>
    </w:p>
    <w:sectPr w:rsidR="001618F1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52B4" w14:textId="77777777" w:rsidR="0072101E" w:rsidRDefault="0072101E">
      <w:r>
        <w:separator/>
      </w:r>
    </w:p>
  </w:endnote>
  <w:endnote w:type="continuationSeparator" w:id="0">
    <w:p w14:paraId="3B3F15DC" w14:textId="77777777" w:rsidR="0072101E" w:rsidRDefault="0072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1FA0" w14:textId="5B5A322E" w:rsidR="004678FE" w:rsidRDefault="004678FE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2E43FD88" wp14:editId="7F2E6EBF">
          <wp:simplePos x="0" y="0"/>
          <wp:positionH relativeFrom="margin">
            <wp:posOffset>153619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093436792" name="Εικόνα 1093436792" descr="Εικόνα που περιέχει κείμενο, γραμματοσειρά, στιγμιότυπο οθόν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436792" name="Εικόνα 1093436792" descr="Εικόνα που περιέχει κείμενο, γραμματοσειρά, στιγμιότυπο οθόν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35DA6" w14:textId="77777777" w:rsidR="0072101E" w:rsidRDefault="0072101E">
      <w:r>
        <w:separator/>
      </w:r>
    </w:p>
  </w:footnote>
  <w:footnote w:type="continuationSeparator" w:id="0">
    <w:p w14:paraId="1F20A67B" w14:textId="77777777" w:rsidR="0072101E" w:rsidRDefault="0072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F190" w14:textId="05CE6EA0" w:rsidR="004678FE" w:rsidRPr="00D76CD4" w:rsidRDefault="004678FE">
    <w:pPr>
      <w:pStyle w:val="a7"/>
      <w:rPr>
        <w:lang w:val="en-US"/>
      </w:rPr>
    </w:pPr>
    <w:r>
      <w:t xml:space="preserve">       </w:t>
    </w:r>
    <w:r w:rsidR="00D76CD4">
      <w:rPr>
        <w:lang w:val="en-US"/>
      </w:rPr>
      <w:t xml:space="preserve">            </w:t>
    </w:r>
    <w:r w:rsidR="00D76CD4">
      <w:rPr>
        <w:noProof/>
        <w:lang w:eastAsia="el-GR"/>
      </w:rPr>
      <w:drawing>
        <wp:inline distT="0" distB="0" distL="0" distR="0" wp14:anchorId="5B769A29" wp14:editId="7004ECE9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2390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01F6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83AEE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678FE"/>
    <w:rsid w:val="004711CD"/>
    <w:rsid w:val="0048223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6C5562"/>
    <w:rsid w:val="0072101E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B0352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91B06"/>
    <w:rsid w:val="00AB05F7"/>
    <w:rsid w:val="00AE3DFE"/>
    <w:rsid w:val="00B06723"/>
    <w:rsid w:val="00B228E8"/>
    <w:rsid w:val="00B35799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1E72"/>
    <w:rsid w:val="00D123D8"/>
    <w:rsid w:val="00D140A0"/>
    <w:rsid w:val="00D30EE9"/>
    <w:rsid w:val="00D33655"/>
    <w:rsid w:val="00D414F2"/>
    <w:rsid w:val="00D42794"/>
    <w:rsid w:val="00D43186"/>
    <w:rsid w:val="00D67E1E"/>
    <w:rsid w:val="00D76CD4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57041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iazomaikaidrw.gr/wp-content/uploads/2015/07/Compasito-%CE%9C%CE%B9%CE%BA%CF%81%CE%AE-%CE%A0%CF%85%CE%BE%CE%AF%CE%B4%CE%B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2BA5-8CC5-49F3-8B2F-42A428A4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6</cp:revision>
  <dcterms:created xsi:type="dcterms:W3CDTF">2024-07-28T14:10:00Z</dcterms:created>
  <dcterms:modified xsi:type="dcterms:W3CDTF">2024-08-20T06:50:00Z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