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2151F9" w:rsidRDefault="00384072" w:rsidP="00384072">
      <w:pPr>
        <w:spacing w:line="276" w:lineRule="auto"/>
        <w:jc w:val="center"/>
        <w:rPr>
          <w:rFonts w:asciiTheme="minorHAnsi" w:eastAsia="Times New Roman" w:hAnsiTheme="minorHAnsi" w:cstheme="minorHAnsi"/>
          <w:b/>
          <w:bCs/>
          <w:color w:val="244061"/>
          <w:sz w:val="22"/>
          <w:szCs w:val="22"/>
          <w:lang w:eastAsia="en-US"/>
        </w:rPr>
      </w:pPr>
    </w:p>
    <w:p w14:paraId="5234C4ED" w14:textId="45FE68AB" w:rsidR="00494658" w:rsidRDefault="00463066" w:rsidP="002151F9">
      <w:pPr>
        <w:tabs>
          <w:tab w:val="num" w:pos="284"/>
        </w:tabs>
        <w:spacing w:before="120"/>
        <w:ind w:left="284" w:hanging="284"/>
        <w:jc w:val="center"/>
        <w:outlineLvl w:val="0"/>
        <w:rPr>
          <w:rFonts w:cs="Times New Roman"/>
          <w:b/>
          <w:sz w:val="24"/>
          <w:szCs w:val="24"/>
        </w:rPr>
      </w:pPr>
      <w:r w:rsidRPr="0018288C">
        <w:rPr>
          <w:rFonts w:cs="Times New Roman"/>
          <w:b/>
          <w:sz w:val="24"/>
          <w:szCs w:val="24"/>
        </w:rPr>
        <w:t xml:space="preserve">Εργαστήριο </w:t>
      </w:r>
      <w:r w:rsidR="00715229">
        <w:rPr>
          <w:rFonts w:cs="Times New Roman"/>
          <w:b/>
          <w:sz w:val="24"/>
          <w:szCs w:val="24"/>
        </w:rPr>
        <w:t>2</w:t>
      </w:r>
      <w:bookmarkStart w:id="0" w:name="_GoBack"/>
      <w:bookmarkEnd w:id="0"/>
      <w:r w:rsidR="00494658" w:rsidRPr="008F5370">
        <w:rPr>
          <w:rFonts w:cs="Times New Roman"/>
          <w:b/>
          <w:sz w:val="24"/>
          <w:szCs w:val="24"/>
        </w:rPr>
        <w:t xml:space="preserve"> -</w:t>
      </w:r>
      <w:r w:rsidR="002151F9" w:rsidRPr="008F5370">
        <w:rPr>
          <w:rFonts w:cs="Times New Roman"/>
          <w:b/>
          <w:sz w:val="24"/>
          <w:szCs w:val="24"/>
        </w:rPr>
        <w:t xml:space="preserve"> </w:t>
      </w:r>
      <w:r w:rsidR="00494658" w:rsidRPr="0018288C">
        <w:rPr>
          <w:rFonts w:cs="Times New Roman"/>
          <w:b/>
          <w:sz w:val="24"/>
          <w:szCs w:val="24"/>
        </w:rPr>
        <w:t>Οδηγίες Εκπαιδευτικού &amp; Φύλλα Εργασίας</w:t>
      </w:r>
    </w:p>
    <w:p w14:paraId="29122B3C" w14:textId="77777777" w:rsidR="000C407A" w:rsidRDefault="000C407A" w:rsidP="000C407A">
      <w:pPr>
        <w:spacing w:before="43" w:line="276" w:lineRule="auto"/>
        <w:ind w:right="-58"/>
        <w:jc w:val="center"/>
        <w:rPr>
          <w:b/>
          <w:sz w:val="22"/>
          <w:szCs w:val="22"/>
        </w:rPr>
      </w:pPr>
    </w:p>
    <w:p w14:paraId="0B4D9769" w14:textId="322DFB65" w:rsidR="000C407A" w:rsidRDefault="000C407A" w:rsidP="000C407A">
      <w:pPr>
        <w:spacing w:before="43" w:line="276" w:lineRule="auto"/>
        <w:ind w:right="-58"/>
        <w:jc w:val="center"/>
        <w:rPr>
          <w:b/>
          <w:sz w:val="22"/>
          <w:szCs w:val="22"/>
        </w:rPr>
      </w:pPr>
      <w:r>
        <w:rPr>
          <w:b/>
          <w:sz w:val="22"/>
          <w:szCs w:val="22"/>
        </w:rPr>
        <w:t xml:space="preserve">Τίτλος εργαστηρίου: </w:t>
      </w:r>
      <w:r w:rsidRPr="007514A1">
        <w:rPr>
          <w:b/>
          <w:sz w:val="22"/>
          <w:szCs w:val="22"/>
        </w:rPr>
        <w:t>Άνθρωποι και ζώα: μία σχέση αλληλεξάρτησης</w:t>
      </w:r>
    </w:p>
    <w:p w14:paraId="3AB65FD3" w14:textId="77777777" w:rsidR="000C407A" w:rsidRPr="00B94E36" w:rsidRDefault="000C407A" w:rsidP="000C407A">
      <w:pPr>
        <w:spacing w:before="43" w:line="276" w:lineRule="auto"/>
        <w:ind w:right="-58"/>
        <w:jc w:val="center"/>
        <w:rPr>
          <w:b/>
          <w:sz w:val="22"/>
          <w:szCs w:val="22"/>
        </w:rPr>
      </w:pPr>
    </w:p>
    <w:p w14:paraId="018702D7" w14:textId="77777777" w:rsidR="000C407A" w:rsidRPr="00A82DAD" w:rsidRDefault="000C407A" w:rsidP="000C407A">
      <w:pPr>
        <w:spacing w:before="43" w:line="276" w:lineRule="auto"/>
        <w:ind w:right="-58"/>
        <w:jc w:val="both"/>
        <w:rPr>
          <w:sz w:val="22"/>
          <w:szCs w:val="22"/>
        </w:rPr>
      </w:pPr>
      <w:r w:rsidRPr="00A82DAD">
        <w:rPr>
          <w:sz w:val="22"/>
          <w:szCs w:val="22"/>
        </w:rPr>
        <w:t>Το εργαστήριο ξεκινάει στην ολομέλεια με ένα παιχνίδι ενεργοποίησης της ομάδας των μαθητών</w:t>
      </w:r>
      <w:r>
        <w:rPr>
          <w:sz w:val="22"/>
          <w:szCs w:val="22"/>
        </w:rPr>
        <w:t>/-τριών</w:t>
      </w:r>
      <w:r w:rsidRPr="00A82DAD">
        <w:rPr>
          <w:sz w:val="22"/>
          <w:szCs w:val="22"/>
        </w:rPr>
        <w:t xml:space="preserve"> για τη δημιουργία ενός ευχάριστου κλίματος συνεργασίας και μάθησης. Ενδεικτικά: μπορούν να τραγουδήσουν το τραγούδι</w:t>
      </w:r>
      <w:r>
        <w:rPr>
          <w:sz w:val="22"/>
          <w:szCs w:val="22"/>
        </w:rPr>
        <w:t>:</w:t>
      </w:r>
      <w:r w:rsidRPr="00A82DAD">
        <w:rPr>
          <w:sz w:val="22"/>
          <w:szCs w:val="22"/>
        </w:rPr>
        <w:t xml:space="preserve"> «Όταν θα πας κυρά μ</w:t>
      </w:r>
      <w:r>
        <w:rPr>
          <w:sz w:val="22"/>
          <w:szCs w:val="22"/>
        </w:rPr>
        <w:t>ου στο παζάρι» ενώ ταυτόχρονα</w:t>
      </w:r>
      <w:r w:rsidRPr="00A82DAD">
        <w:rPr>
          <w:sz w:val="22"/>
          <w:szCs w:val="22"/>
        </w:rPr>
        <w:t xml:space="preserve"> μιμούνται τις κινήσεις του κάθε</w:t>
      </w:r>
      <w:r>
        <w:rPr>
          <w:sz w:val="22"/>
          <w:szCs w:val="22"/>
        </w:rPr>
        <w:t xml:space="preserve"> </w:t>
      </w:r>
      <w:r w:rsidRPr="00A82DAD">
        <w:rPr>
          <w:sz w:val="22"/>
          <w:szCs w:val="22"/>
        </w:rPr>
        <w:t>ζώου που αναφέρεται στο τραγούδι.</w:t>
      </w:r>
    </w:p>
    <w:p w14:paraId="338495C6" w14:textId="77777777" w:rsidR="000C407A" w:rsidRDefault="000C407A" w:rsidP="000C407A">
      <w:pPr>
        <w:spacing w:before="43" w:line="276" w:lineRule="auto"/>
        <w:ind w:right="-58"/>
        <w:jc w:val="both"/>
        <w:rPr>
          <w:sz w:val="22"/>
          <w:szCs w:val="22"/>
        </w:rPr>
      </w:pPr>
      <w:r w:rsidRPr="00A82DAD">
        <w:rPr>
          <w:sz w:val="22"/>
          <w:szCs w:val="22"/>
        </w:rPr>
        <w:t>Σε επόμενο χρόνο</w:t>
      </w:r>
      <w:r>
        <w:rPr>
          <w:sz w:val="22"/>
          <w:szCs w:val="22"/>
        </w:rPr>
        <w:t>,</w:t>
      </w:r>
      <w:r w:rsidRPr="00A82DAD">
        <w:rPr>
          <w:sz w:val="22"/>
          <w:szCs w:val="22"/>
        </w:rPr>
        <w:t xml:space="preserve"> στην ολομέλεια</w:t>
      </w:r>
      <w:r>
        <w:rPr>
          <w:sz w:val="22"/>
          <w:szCs w:val="22"/>
        </w:rPr>
        <w:t>,</w:t>
      </w:r>
      <w:r w:rsidRPr="00A82DAD">
        <w:rPr>
          <w:sz w:val="22"/>
          <w:szCs w:val="22"/>
        </w:rPr>
        <w:t xml:space="preserve"> ο/η εκπαιδευτικός καλεί τους μαθητές/-τριες να σκεφ</w:t>
      </w:r>
      <w:r>
        <w:rPr>
          <w:sz w:val="22"/>
          <w:szCs w:val="22"/>
        </w:rPr>
        <w:t>τ</w:t>
      </w:r>
      <w:r w:rsidRPr="00A82DAD">
        <w:rPr>
          <w:sz w:val="22"/>
          <w:szCs w:val="22"/>
        </w:rPr>
        <w:t>ούν κάποια ζώα που προσφέ</w:t>
      </w:r>
      <w:r>
        <w:rPr>
          <w:sz w:val="22"/>
          <w:szCs w:val="22"/>
        </w:rPr>
        <w:t>ρουν τροφή στον άνθρωπο και ποια</w:t>
      </w:r>
      <w:r w:rsidRPr="00A82DAD">
        <w:rPr>
          <w:sz w:val="22"/>
          <w:szCs w:val="22"/>
        </w:rPr>
        <w:t xml:space="preserve"> είναι αυτή; Με την τεχνική της ιδεοθύελλας δημιουργείται ο αρχικός εννοιολογικός χάρτης με κεντρικό ερώτημα</w:t>
      </w:r>
      <w:r>
        <w:rPr>
          <w:sz w:val="22"/>
          <w:szCs w:val="22"/>
        </w:rPr>
        <w:t>:</w:t>
      </w:r>
      <w:r w:rsidRPr="00A82DAD">
        <w:rPr>
          <w:sz w:val="22"/>
          <w:szCs w:val="22"/>
        </w:rPr>
        <w:t xml:space="preserve"> «Ζώα που μας προσφέρουν τροφή». Εάν </w:t>
      </w:r>
      <w:r>
        <w:rPr>
          <w:sz w:val="22"/>
          <w:szCs w:val="22"/>
        </w:rPr>
        <w:t xml:space="preserve">υπάρχει η δυνατότητα χρήσης διαδραστικού πίνακα, ο/η εκπαιδευτικός μπορεί να χρησιμοποιήσει κάποιο από τα παρακάτω λογισμικά </w:t>
      </w:r>
      <w:r w:rsidRPr="00A82DAD">
        <w:rPr>
          <w:sz w:val="22"/>
          <w:szCs w:val="22"/>
        </w:rPr>
        <w:t>εννοιο</w:t>
      </w:r>
      <w:r>
        <w:rPr>
          <w:sz w:val="22"/>
          <w:szCs w:val="22"/>
        </w:rPr>
        <w:t xml:space="preserve">λογικής χαρτογράφησης: </w:t>
      </w:r>
    </w:p>
    <w:p w14:paraId="00729218" w14:textId="77777777" w:rsidR="000C407A" w:rsidRDefault="000C407A" w:rsidP="000C407A">
      <w:pPr>
        <w:spacing w:before="43" w:line="276" w:lineRule="auto"/>
        <w:ind w:right="-58"/>
        <w:jc w:val="both"/>
        <w:rPr>
          <w:sz w:val="22"/>
          <w:szCs w:val="22"/>
          <w:lang w:val="en-US"/>
        </w:rPr>
      </w:pPr>
      <w:r>
        <w:rPr>
          <w:sz w:val="22"/>
          <w:szCs w:val="22"/>
          <w:lang w:val="en-US"/>
        </w:rPr>
        <w:t>Cmaptools</w:t>
      </w:r>
      <w:r w:rsidRPr="00ED2098">
        <w:rPr>
          <w:sz w:val="22"/>
          <w:szCs w:val="22"/>
          <w:lang w:val="en-US"/>
        </w:rPr>
        <w:t>:</w:t>
      </w:r>
      <w:r>
        <w:rPr>
          <w:sz w:val="22"/>
          <w:szCs w:val="22"/>
          <w:lang w:val="en-US"/>
        </w:rPr>
        <w:t xml:space="preserve"> </w:t>
      </w:r>
      <w:hyperlink r:id="rId8" w:history="1">
        <w:r w:rsidRPr="006243D0">
          <w:rPr>
            <w:rStyle w:val="-"/>
            <w:sz w:val="22"/>
            <w:szCs w:val="22"/>
            <w:lang w:val="en-US"/>
          </w:rPr>
          <w:t>https://cmap.ihmc.us/</w:t>
        </w:r>
      </w:hyperlink>
    </w:p>
    <w:p w14:paraId="465B546F" w14:textId="77777777" w:rsidR="000C407A" w:rsidRDefault="000C407A" w:rsidP="000C407A">
      <w:pPr>
        <w:spacing w:before="43" w:line="276" w:lineRule="auto"/>
        <w:ind w:right="-58"/>
        <w:jc w:val="both"/>
        <w:rPr>
          <w:sz w:val="22"/>
          <w:szCs w:val="22"/>
          <w:lang w:val="en-US"/>
        </w:rPr>
      </w:pPr>
      <w:r>
        <w:rPr>
          <w:sz w:val="22"/>
          <w:szCs w:val="22"/>
          <w:lang w:val="en-US"/>
        </w:rPr>
        <w:t>Cmapcloud</w:t>
      </w:r>
      <w:r w:rsidRPr="00ED2098">
        <w:rPr>
          <w:sz w:val="22"/>
          <w:szCs w:val="22"/>
          <w:lang w:val="en-US"/>
        </w:rPr>
        <w:t>:</w:t>
      </w:r>
      <w:r>
        <w:rPr>
          <w:sz w:val="22"/>
          <w:szCs w:val="22"/>
          <w:lang w:val="en-US"/>
        </w:rPr>
        <w:t xml:space="preserve"> </w:t>
      </w:r>
      <w:hyperlink r:id="rId9" w:history="1">
        <w:r w:rsidRPr="006243D0">
          <w:rPr>
            <w:rStyle w:val="-"/>
            <w:sz w:val="22"/>
            <w:szCs w:val="22"/>
            <w:lang w:val="en-US"/>
          </w:rPr>
          <w:t>https://cmapcloud.ihmc.us/</w:t>
        </w:r>
      </w:hyperlink>
    </w:p>
    <w:p w14:paraId="38C300E1" w14:textId="77777777" w:rsidR="000C407A" w:rsidRPr="00ED2098" w:rsidRDefault="000C407A" w:rsidP="000C407A">
      <w:pPr>
        <w:spacing w:before="43" w:line="276" w:lineRule="auto"/>
        <w:ind w:right="-58"/>
        <w:jc w:val="both"/>
        <w:rPr>
          <w:sz w:val="22"/>
          <w:szCs w:val="22"/>
          <w:lang w:val="en-US"/>
        </w:rPr>
      </w:pPr>
      <w:r w:rsidRPr="00ED2098">
        <w:rPr>
          <w:sz w:val="22"/>
          <w:szCs w:val="22"/>
          <w:lang w:val="en-US"/>
        </w:rPr>
        <w:t xml:space="preserve">Popplet: </w:t>
      </w:r>
      <w:hyperlink r:id="rId10" w:history="1">
        <w:r w:rsidRPr="006243D0">
          <w:rPr>
            <w:rStyle w:val="-"/>
            <w:sz w:val="22"/>
            <w:szCs w:val="22"/>
            <w:lang w:val="en-US"/>
          </w:rPr>
          <w:t>https</w:t>
        </w:r>
        <w:r w:rsidRPr="00ED2098">
          <w:rPr>
            <w:rStyle w:val="-"/>
            <w:sz w:val="22"/>
            <w:szCs w:val="22"/>
            <w:lang w:val="en-US"/>
          </w:rPr>
          <w:t>://</w:t>
        </w:r>
        <w:r w:rsidRPr="006243D0">
          <w:rPr>
            <w:rStyle w:val="-"/>
            <w:sz w:val="22"/>
            <w:szCs w:val="22"/>
            <w:lang w:val="en-US"/>
          </w:rPr>
          <w:t>www</w:t>
        </w:r>
        <w:r w:rsidRPr="00ED2098">
          <w:rPr>
            <w:rStyle w:val="-"/>
            <w:sz w:val="22"/>
            <w:szCs w:val="22"/>
            <w:lang w:val="en-US"/>
          </w:rPr>
          <w:t>.</w:t>
        </w:r>
        <w:r w:rsidRPr="006243D0">
          <w:rPr>
            <w:rStyle w:val="-"/>
            <w:sz w:val="22"/>
            <w:szCs w:val="22"/>
            <w:lang w:val="en-US"/>
          </w:rPr>
          <w:t>popplet</w:t>
        </w:r>
        <w:r w:rsidRPr="00ED2098">
          <w:rPr>
            <w:rStyle w:val="-"/>
            <w:sz w:val="22"/>
            <w:szCs w:val="22"/>
            <w:lang w:val="en-US"/>
          </w:rPr>
          <w:t>.</w:t>
        </w:r>
        <w:r w:rsidRPr="006243D0">
          <w:rPr>
            <w:rStyle w:val="-"/>
            <w:sz w:val="22"/>
            <w:szCs w:val="22"/>
            <w:lang w:val="en-US"/>
          </w:rPr>
          <w:t>com</w:t>
        </w:r>
        <w:r w:rsidRPr="00ED2098">
          <w:rPr>
            <w:rStyle w:val="-"/>
            <w:sz w:val="22"/>
            <w:szCs w:val="22"/>
            <w:lang w:val="en-US"/>
          </w:rPr>
          <w:t>/</w:t>
        </w:r>
      </w:hyperlink>
    </w:p>
    <w:p w14:paraId="2C057734" w14:textId="77777777" w:rsidR="000C407A" w:rsidRPr="00ED2098" w:rsidRDefault="000C407A" w:rsidP="000C407A">
      <w:pPr>
        <w:spacing w:before="43" w:line="276" w:lineRule="auto"/>
        <w:ind w:right="-58"/>
        <w:jc w:val="both"/>
        <w:rPr>
          <w:sz w:val="22"/>
          <w:szCs w:val="22"/>
        </w:rPr>
      </w:pPr>
      <w:r w:rsidRPr="003F7579">
        <w:rPr>
          <w:sz w:val="22"/>
          <w:szCs w:val="22"/>
          <w:lang w:val="en-US"/>
        </w:rPr>
        <w:br/>
      </w:r>
      <w:r w:rsidRPr="00A82DAD">
        <w:rPr>
          <w:sz w:val="22"/>
          <w:szCs w:val="22"/>
        </w:rPr>
        <w:t>Ενδεικτικά</w:t>
      </w:r>
      <w:r w:rsidRPr="00ED2098">
        <w:rPr>
          <w:sz w:val="22"/>
          <w:szCs w:val="22"/>
        </w:rPr>
        <w:t>:</w:t>
      </w:r>
    </w:p>
    <w:p w14:paraId="68BAD9F5" w14:textId="77777777" w:rsidR="000C407A" w:rsidRPr="00ED2098" w:rsidRDefault="000C407A" w:rsidP="000C407A">
      <w:pPr>
        <w:spacing w:before="43" w:line="276" w:lineRule="auto"/>
        <w:ind w:right="-58"/>
        <w:jc w:val="center"/>
        <w:rPr>
          <w:sz w:val="22"/>
          <w:szCs w:val="22"/>
        </w:rPr>
      </w:pPr>
      <w:r>
        <w:rPr>
          <w:noProof/>
          <w:sz w:val="22"/>
          <w:szCs w:val="22"/>
        </w:rPr>
        <w:drawing>
          <wp:inline distT="0" distB="0" distL="0" distR="0" wp14:anchorId="30BC76D9" wp14:editId="49283328">
            <wp:extent cx="4681855" cy="2554605"/>
            <wp:effectExtent l="0" t="0" r="444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1855" cy="2554605"/>
                    </a:xfrm>
                    <a:prstGeom prst="rect">
                      <a:avLst/>
                    </a:prstGeom>
                    <a:noFill/>
                  </pic:spPr>
                </pic:pic>
              </a:graphicData>
            </a:graphic>
          </wp:inline>
        </w:drawing>
      </w:r>
    </w:p>
    <w:p w14:paraId="63488490" w14:textId="77777777" w:rsidR="000C407A" w:rsidRPr="001B7223" w:rsidRDefault="000C407A" w:rsidP="000C407A">
      <w:pPr>
        <w:spacing w:before="43" w:line="276" w:lineRule="auto"/>
        <w:ind w:right="-58"/>
        <w:jc w:val="center"/>
        <w:rPr>
          <w:i/>
        </w:rPr>
      </w:pPr>
      <w:r>
        <w:rPr>
          <w:i/>
        </w:rPr>
        <w:br/>
      </w:r>
      <w:r w:rsidRPr="001B7223">
        <w:rPr>
          <w:i/>
        </w:rPr>
        <w:t>Εννοιολογικός χάρτης 1. (δημιουργήθηκε με το λογισμικό cmapcloud)</w:t>
      </w:r>
    </w:p>
    <w:p w14:paraId="70126C1D" w14:textId="77777777" w:rsidR="000C407A" w:rsidRDefault="000C407A" w:rsidP="000C407A">
      <w:pPr>
        <w:spacing w:before="43" w:line="276" w:lineRule="auto"/>
        <w:ind w:right="-58"/>
        <w:jc w:val="both"/>
        <w:rPr>
          <w:sz w:val="22"/>
          <w:szCs w:val="22"/>
        </w:rPr>
      </w:pPr>
    </w:p>
    <w:p w14:paraId="0DCA92A5" w14:textId="77777777" w:rsidR="000C407A" w:rsidRDefault="000C407A" w:rsidP="000C407A">
      <w:pPr>
        <w:spacing w:before="43" w:line="276" w:lineRule="auto"/>
        <w:ind w:right="-58"/>
        <w:jc w:val="both"/>
        <w:rPr>
          <w:sz w:val="22"/>
          <w:szCs w:val="22"/>
        </w:rPr>
      </w:pPr>
      <w:r w:rsidRPr="00A82DAD">
        <w:rPr>
          <w:sz w:val="22"/>
          <w:szCs w:val="22"/>
        </w:rPr>
        <w:t>Ο/Η εκπαιδευτικός διαμοιράζει στις ομάδες εικόνες με τα προϊόντα των ζώων και καλεί την κάθε ομάδα να διερευνήσει μετά από προσεκτική παρατήρηση με ποια ζώα σχετίζονται οι παρακάτω εικόνες. Ενδεικτικές εικόνες:</w:t>
      </w:r>
    </w:p>
    <w:p w14:paraId="2F686C08" w14:textId="77777777" w:rsidR="000C407A" w:rsidRDefault="000C407A" w:rsidP="000C407A">
      <w:pPr>
        <w:spacing w:before="43" w:line="276" w:lineRule="auto"/>
        <w:ind w:right="-58"/>
        <w:jc w:val="both"/>
        <w:rPr>
          <w:sz w:val="22"/>
          <w:szCs w:val="22"/>
        </w:rPr>
      </w:pPr>
    </w:p>
    <w:p w14:paraId="54052933" w14:textId="77777777" w:rsidR="000C407A" w:rsidRDefault="000C407A" w:rsidP="000C407A">
      <w:pPr>
        <w:spacing w:before="43" w:line="276" w:lineRule="auto"/>
        <w:ind w:right="-58"/>
        <w:jc w:val="both"/>
        <w:rPr>
          <w:sz w:val="22"/>
          <w:szCs w:val="22"/>
        </w:rPr>
      </w:pPr>
    </w:p>
    <w:p w14:paraId="650A6F81" w14:textId="77777777" w:rsidR="000C407A" w:rsidRPr="00A82DAD" w:rsidRDefault="000C407A" w:rsidP="000C407A">
      <w:pPr>
        <w:spacing w:before="43" w:line="276" w:lineRule="auto"/>
        <w:ind w:right="-58"/>
        <w:jc w:val="both"/>
        <w:rPr>
          <w:sz w:val="22"/>
          <w:szCs w:val="22"/>
        </w:rPr>
      </w:pPr>
    </w:p>
    <w:p w14:paraId="5C6489DE" w14:textId="77777777" w:rsidR="000C407A" w:rsidRPr="00A82DAD" w:rsidRDefault="000C407A" w:rsidP="000C407A">
      <w:pPr>
        <w:spacing w:before="43" w:line="276" w:lineRule="auto"/>
        <w:ind w:right="-58"/>
        <w:jc w:val="both"/>
        <w:rPr>
          <w:sz w:val="22"/>
          <w:szCs w:val="22"/>
        </w:rPr>
      </w:pPr>
      <w:r w:rsidRPr="00A82DAD">
        <w:rPr>
          <w:sz w:val="22"/>
          <w:szCs w:val="22"/>
        </w:rPr>
        <w:lastRenderedPageBreak/>
        <w:t xml:space="preserve"> </w:t>
      </w:r>
    </w:p>
    <w:p w14:paraId="1809F9F8" w14:textId="77777777" w:rsidR="000C407A" w:rsidRPr="00A82DAD" w:rsidRDefault="000C407A" w:rsidP="000C407A">
      <w:pPr>
        <w:spacing w:before="43" w:line="276" w:lineRule="auto"/>
        <w:ind w:right="-58"/>
        <w:jc w:val="both"/>
        <w:rPr>
          <w:sz w:val="22"/>
          <w:szCs w:val="22"/>
        </w:rPr>
      </w:pPr>
    </w:p>
    <w:p w14:paraId="51C75D49" w14:textId="77777777" w:rsidR="000C407A" w:rsidRPr="00A82DAD" w:rsidRDefault="000C407A" w:rsidP="000C407A">
      <w:pPr>
        <w:spacing w:before="43" w:line="276" w:lineRule="auto"/>
        <w:ind w:right="-58"/>
        <w:jc w:val="both"/>
        <w:rPr>
          <w:sz w:val="22"/>
          <w:szCs w:val="22"/>
        </w:rPr>
      </w:pPr>
    </w:p>
    <w:p w14:paraId="68528A37" w14:textId="77777777" w:rsidR="000C407A" w:rsidRPr="00A82DAD" w:rsidRDefault="000C407A" w:rsidP="000C407A">
      <w:pPr>
        <w:spacing w:before="43" w:line="276" w:lineRule="auto"/>
        <w:ind w:right="-58"/>
        <w:jc w:val="both"/>
        <w:rPr>
          <w:sz w:val="22"/>
          <w:szCs w:val="22"/>
        </w:rPr>
      </w:pPr>
      <w:r w:rsidRPr="00A82DAD">
        <w:rPr>
          <w:sz w:val="22"/>
          <w:szCs w:val="22"/>
        </w:rPr>
        <w:t xml:space="preserve"> </w:t>
      </w:r>
      <w:r w:rsidRPr="00A82DAD">
        <w:rPr>
          <w:sz w:val="22"/>
          <w:szCs w:val="22"/>
        </w:rPr>
        <w:tab/>
        <w:t xml:space="preserve"> </w:t>
      </w:r>
      <w:r w:rsidRPr="00A82DAD">
        <w:rPr>
          <w:sz w:val="22"/>
          <w:szCs w:val="22"/>
        </w:rPr>
        <w:tab/>
        <w:t xml:space="preserve"> </w:t>
      </w:r>
      <w:r w:rsidRPr="00A82DAD">
        <w:rPr>
          <w:sz w:val="22"/>
          <w:szCs w:val="22"/>
        </w:rPr>
        <w:tab/>
        <w:t xml:space="preserve"> </w:t>
      </w:r>
    </w:p>
    <w:tbl>
      <w:tblPr>
        <w:tblStyle w:val="a5"/>
        <w:tblW w:w="0" w:type="auto"/>
        <w:tblLook w:val="04A0" w:firstRow="1" w:lastRow="0" w:firstColumn="1" w:lastColumn="0" w:noHBand="0" w:noVBand="1"/>
      </w:tblPr>
      <w:tblGrid>
        <w:gridCol w:w="1879"/>
        <w:gridCol w:w="2185"/>
        <w:gridCol w:w="2083"/>
        <w:gridCol w:w="2375"/>
      </w:tblGrid>
      <w:tr w:rsidR="000C407A" w14:paraId="1C89A4D3" w14:textId="77777777" w:rsidTr="001207AA">
        <w:trPr>
          <w:trHeight w:val="2514"/>
        </w:trPr>
        <w:tc>
          <w:tcPr>
            <w:tcW w:w="2130" w:type="dxa"/>
          </w:tcPr>
          <w:p w14:paraId="418D51DF" w14:textId="77777777" w:rsidR="000C407A" w:rsidRDefault="000C407A" w:rsidP="001207AA">
            <w:pPr>
              <w:spacing w:before="43" w:line="276" w:lineRule="auto"/>
              <w:ind w:right="-58"/>
              <w:jc w:val="both"/>
              <w:rPr>
                <w:sz w:val="22"/>
                <w:szCs w:val="22"/>
              </w:rPr>
            </w:pPr>
          </w:p>
          <w:p w14:paraId="658AB572" w14:textId="77777777" w:rsidR="000C407A" w:rsidRDefault="000C407A" w:rsidP="001207AA">
            <w:pPr>
              <w:spacing w:before="43" w:line="276" w:lineRule="auto"/>
              <w:ind w:right="-58"/>
              <w:jc w:val="both"/>
              <w:rPr>
                <w:sz w:val="22"/>
                <w:szCs w:val="22"/>
              </w:rPr>
            </w:pPr>
          </w:p>
          <w:p w14:paraId="155FC3AA" w14:textId="77777777" w:rsidR="000C407A" w:rsidRDefault="000C407A" w:rsidP="001207AA">
            <w:pPr>
              <w:spacing w:before="43" w:line="276" w:lineRule="auto"/>
              <w:ind w:right="-58"/>
              <w:jc w:val="both"/>
              <w:rPr>
                <w:sz w:val="22"/>
                <w:szCs w:val="22"/>
              </w:rPr>
            </w:pPr>
            <w:r>
              <w:rPr>
                <w:noProof/>
                <w:sz w:val="22"/>
                <w:szCs w:val="22"/>
              </w:rPr>
              <w:drawing>
                <wp:inline distT="0" distB="0" distL="0" distR="0" wp14:anchorId="263F5495" wp14:editId="669CA3CE">
                  <wp:extent cx="1115695" cy="798830"/>
                  <wp:effectExtent l="0" t="0" r="8255" b="127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5695" cy="798830"/>
                          </a:xfrm>
                          <a:prstGeom prst="rect">
                            <a:avLst/>
                          </a:prstGeom>
                          <a:noFill/>
                        </pic:spPr>
                      </pic:pic>
                    </a:graphicData>
                  </a:graphic>
                </wp:inline>
              </w:drawing>
            </w:r>
          </w:p>
          <w:p w14:paraId="15E1FDCB" w14:textId="77777777" w:rsidR="000C407A" w:rsidRDefault="000C407A" w:rsidP="001207AA">
            <w:pPr>
              <w:spacing w:before="43" w:line="276" w:lineRule="auto"/>
              <w:ind w:right="-58"/>
              <w:jc w:val="both"/>
              <w:rPr>
                <w:sz w:val="22"/>
                <w:szCs w:val="22"/>
              </w:rPr>
            </w:pPr>
          </w:p>
        </w:tc>
        <w:tc>
          <w:tcPr>
            <w:tcW w:w="2130" w:type="dxa"/>
          </w:tcPr>
          <w:p w14:paraId="19D20E98" w14:textId="77777777" w:rsidR="000C407A" w:rsidRDefault="000C407A" w:rsidP="001207AA">
            <w:pPr>
              <w:spacing w:before="43" w:line="276" w:lineRule="auto"/>
              <w:ind w:right="-58"/>
              <w:jc w:val="both"/>
              <w:rPr>
                <w:sz w:val="22"/>
                <w:szCs w:val="22"/>
              </w:rPr>
            </w:pPr>
            <w:r>
              <w:rPr>
                <w:noProof/>
                <w:sz w:val="22"/>
                <w:szCs w:val="22"/>
              </w:rPr>
              <w:drawing>
                <wp:inline distT="0" distB="0" distL="0" distR="0" wp14:anchorId="22450136" wp14:editId="4C4C3342">
                  <wp:extent cx="1323975" cy="1429366"/>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768" cy="1431302"/>
                          </a:xfrm>
                          <a:prstGeom prst="rect">
                            <a:avLst/>
                          </a:prstGeom>
                          <a:noFill/>
                        </pic:spPr>
                      </pic:pic>
                    </a:graphicData>
                  </a:graphic>
                </wp:inline>
              </w:drawing>
            </w:r>
          </w:p>
          <w:p w14:paraId="2A869963" w14:textId="77777777" w:rsidR="000C407A" w:rsidRDefault="000C407A" w:rsidP="001207AA">
            <w:pPr>
              <w:jc w:val="center"/>
              <w:rPr>
                <w:sz w:val="22"/>
                <w:szCs w:val="22"/>
              </w:rPr>
            </w:pPr>
          </w:p>
          <w:p w14:paraId="08B73F56" w14:textId="77777777" w:rsidR="000C407A" w:rsidRPr="001B7223" w:rsidRDefault="000C407A" w:rsidP="001207AA">
            <w:pPr>
              <w:ind w:firstLine="720"/>
              <w:rPr>
                <w:sz w:val="22"/>
                <w:szCs w:val="22"/>
              </w:rPr>
            </w:pPr>
          </w:p>
        </w:tc>
        <w:tc>
          <w:tcPr>
            <w:tcW w:w="2131" w:type="dxa"/>
          </w:tcPr>
          <w:p w14:paraId="79058DF2" w14:textId="77777777" w:rsidR="000C407A" w:rsidRDefault="000C407A" w:rsidP="001207AA">
            <w:pPr>
              <w:spacing w:before="43" w:line="276" w:lineRule="auto"/>
              <w:ind w:right="-58"/>
              <w:jc w:val="both"/>
              <w:rPr>
                <w:sz w:val="22"/>
                <w:szCs w:val="22"/>
              </w:rPr>
            </w:pPr>
            <w:r>
              <w:rPr>
                <w:noProof/>
              </w:rPr>
              <w:drawing>
                <wp:inline distT="0" distB="0" distL="0" distR="0" wp14:anchorId="22573F20" wp14:editId="081D616E">
                  <wp:extent cx="1249680" cy="1441450"/>
                  <wp:effectExtent l="0" t="0" r="7620" b="6350"/>
                  <wp:docPr id="17"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4" cstate="print"/>
                          <a:stretch>
                            <a:fillRect/>
                          </a:stretch>
                        </pic:blipFill>
                        <pic:spPr>
                          <a:xfrm>
                            <a:off x="0" y="0"/>
                            <a:ext cx="1249956" cy="1441768"/>
                          </a:xfrm>
                          <a:prstGeom prst="rect">
                            <a:avLst/>
                          </a:prstGeom>
                        </pic:spPr>
                      </pic:pic>
                    </a:graphicData>
                  </a:graphic>
                </wp:inline>
              </w:drawing>
            </w:r>
          </w:p>
        </w:tc>
        <w:tc>
          <w:tcPr>
            <w:tcW w:w="2131" w:type="dxa"/>
          </w:tcPr>
          <w:p w14:paraId="65237698" w14:textId="77777777" w:rsidR="000C407A" w:rsidRDefault="000C407A" w:rsidP="001207AA">
            <w:pPr>
              <w:spacing w:before="43" w:line="276" w:lineRule="auto"/>
              <w:ind w:right="-58"/>
              <w:jc w:val="both"/>
              <w:rPr>
                <w:sz w:val="22"/>
                <w:szCs w:val="22"/>
              </w:rPr>
            </w:pPr>
            <w:r>
              <w:rPr>
                <w:noProof/>
              </w:rPr>
              <w:drawing>
                <wp:inline distT="0" distB="0" distL="0" distR="0" wp14:anchorId="6A2F7247" wp14:editId="39400C46">
                  <wp:extent cx="1438275" cy="1490345"/>
                  <wp:effectExtent l="0" t="0" r="9525" b="0"/>
                  <wp:docPr id="3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5" cstate="print"/>
                          <a:stretch>
                            <a:fillRect/>
                          </a:stretch>
                        </pic:blipFill>
                        <pic:spPr>
                          <a:xfrm>
                            <a:off x="0" y="0"/>
                            <a:ext cx="1442953" cy="1495192"/>
                          </a:xfrm>
                          <a:prstGeom prst="rect">
                            <a:avLst/>
                          </a:prstGeom>
                        </pic:spPr>
                      </pic:pic>
                    </a:graphicData>
                  </a:graphic>
                </wp:inline>
              </w:drawing>
            </w:r>
          </w:p>
        </w:tc>
      </w:tr>
    </w:tbl>
    <w:p w14:paraId="6784F2F0" w14:textId="77777777" w:rsidR="000C407A" w:rsidRPr="00D327B4" w:rsidRDefault="000C407A" w:rsidP="000C407A">
      <w:pPr>
        <w:spacing w:before="43" w:line="276" w:lineRule="auto"/>
        <w:ind w:right="-58"/>
        <w:jc w:val="center"/>
        <w:rPr>
          <w:i/>
        </w:rPr>
      </w:pPr>
      <w:r w:rsidRPr="00D327B4">
        <w:rPr>
          <w:i/>
        </w:rPr>
        <w:t xml:space="preserve">Πηγή: </w:t>
      </w:r>
      <w:hyperlink r:id="rId16" w:history="1">
        <w:r w:rsidRPr="00D327B4">
          <w:rPr>
            <w:rStyle w:val="-"/>
            <w:i/>
          </w:rPr>
          <w:t>https://pixabay.com/</w:t>
        </w:r>
      </w:hyperlink>
    </w:p>
    <w:p w14:paraId="7268DB8B" w14:textId="77777777" w:rsidR="000C407A" w:rsidRPr="00A82DAD" w:rsidRDefault="000C407A" w:rsidP="000C407A">
      <w:pPr>
        <w:spacing w:before="43" w:line="276" w:lineRule="auto"/>
        <w:ind w:right="-58"/>
        <w:jc w:val="both"/>
        <w:rPr>
          <w:sz w:val="22"/>
          <w:szCs w:val="22"/>
        </w:rPr>
      </w:pPr>
    </w:p>
    <w:p w14:paraId="3BBB5517" w14:textId="77777777" w:rsidR="000C407A" w:rsidRPr="00A82DAD" w:rsidRDefault="000C407A" w:rsidP="000C407A">
      <w:pPr>
        <w:spacing w:before="43" w:line="276" w:lineRule="auto"/>
        <w:ind w:right="-58"/>
        <w:jc w:val="both"/>
        <w:rPr>
          <w:sz w:val="22"/>
          <w:szCs w:val="22"/>
        </w:rPr>
      </w:pPr>
      <w:r w:rsidRPr="00A82DAD">
        <w:rPr>
          <w:sz w:val="22"/>
          <w:szCs w:val="22"/>
        </w:rPr>
        <w:t>Όταν ολοκληρώσουν την εργασία όλες οι ομάδες, ο</w:t>
      </w:r>
      <w:r>
        <w:rPr>
          <w:sz w:val="22"/>
          <w:szCs w:val="22"/>
        </w:rPr>
        <w:t>/η</w:t>
      </w:r>
      <w:r w:rsidRPr="00A82DAD">
        <w:rPr>
          <w:sz w:val="22"/>
          <w:szCs w:val="22"/>
        </w:rPr>
        <w:t xml:space="preserve"> εκπρόσωπος από κάθε ομάδα αφού ανακοινώσει το όνομά της ομάδας και τα ονόματα των μελών της στην ολομέλεια της τάξης, παρουσιάζει τις ιδέες των μελών της ομάδας. Η/ο εκπαιδευτικός καταγράφει και συνθέτει τις ιδέες των ομάδων. Καταλήγουν στο συμπέρασμα ότι τα προϊόντα αυτά τα προσφέρουν τα ζώα στον άνθρωπο για να καλύψει ο ίδιος κάποιες βασικές ανάγκες του.</w:t>
      </w:r>
    </w:p>
    <w:p w14:paraId="1CBC14EC" w14:textId="77777777" w:rsidR="000C407A" w:rsidRDefault="000C407A" w:rsidP="000C407A">
      <w:pPr>
        <w:spacing w:before="43" w:line="276" w:lineRule="auto"/>
        <w:ind w:right="-58"/>
        <w:jc w:val="both"/>
        <w:rPr>
          <w:sz w:val="22"/>
          <w:szCs w:val="22"/>
        </w:rPr>
      </w:pPr>
      <w:r w:rsidRPr="00A82DAD">
        <w:rPr>
          <w:sz w:val="22"/>
          <w:szCs w:val="22"/>
        </w:rPr>
        <w:t>Στη συνέχεια τίθεται το ερώτ</w:t>
      </w:r>
      <w:r>
        <w:rPr>
          <w:sz w:val="22"/>
          <w:szCs w:val="22"/>
        </w:rPr>
        <w:t>ημα από τον/την εκπαιδευτικό: «</w:t>
      </w:r>
      <w:r w:rsidRPr="00A82DAD">
        <w:rPr>
          <w:sz w:val="22"/>
          <w:szCs w:val="22"/>
        </w:rPr>
        <w:t xml:space="preserve">με ποιους τρόπους νομίζετε ότι </w:t>
      </w:r>
      <w:r w:rsidRPr="00D327B4">
        <w:rPr>
          <w:sz w:val="22"/>
          <w:szCs w:val="22"/>
        </w:rPr>
        <w:t xml:space="preserve">ο άνθρωπος </w:t>
      </w:r>
      <w:r w:rsidRPr="00A82DAD">
        <w:rPr>
          <w:sz w:val="22"/>
          <w:szCs w:val="22"/>
        </w:rPr>
        <w:t>φροντίζει τα ζώα για να τα διευκολύνει ώστε να του προσφέρουν τα παραπάνω προϊόντα;». Ο</w:t>
      </w:r>
      <w:r>
        <w:rPr>
          <w:sz w:val="22"/>
          <w:szCs w:val="22"/>
        </w:rPr>
        <w:t>/Η</w:t>
      </w:r>
      <w:r w:rsidRPr="00A82DAD">
        <w:rPr>
          <w:sz w:val="22"/>
          <w:szCs w:val="22"/>
        </w:rPr>
        <w:t xml:space="preserve"> εκπαιδευτικός καταγράφει τις απαντήσεις των παιδιών και δημιουργούν τον δεύτερο εννοιολογικό χάρτη.</w:t>
      </w:r>
      <w:r>
        <w:rPr>
          <w:sz w:val="22"/>
          <w:szCs w:val="22"/>
        </w:rPr>
        <w:t xml:space="preserve"> </w:t>
      </w:r>
    </w:p>
    <w:p w14:paraId="767B52BC" w14:textId="77777777" w:rsidR="000C407A" w:rsidRPr="00A82DAD" w:rsidRDefault="000C407A" w:rsidP="000C407A">
      <w:pPr>
        <w:spacing w:before="43" w:line="276" w:lineRule="auto"/>
        <w:ind w:right="-58"/>
        <w:jc w:val="both"/>
        <w:rPr>
          <w:sz w:val="22"/>
          <w:szCs w:val="22"/>
        </w:rPr>
      </w:pPr>
    </w:p>
    <w:p w14:paraId="7421EE8E" w14:textId="77777777" w:rsidR="000C407A" w:rsidRPr="00A82DAD" w:rsidRDefault="000C407A" w:rsidP="000C407A">
      <w:pPr>
        <w:spacing w:before="43" w:line="276" w:lineRule="auto"/>
        <w:ind w:right="-58"/>
        <w:jc w:val="center"/>
        <w:rPr>
          <w:sz w:val="22"/>
          <w:szCs w:val="22"/>
        </w:rPr>
      </w:pPr>
      <w:r>
        <w:rPr>
          <w:noProof/>
          <w:sz w:val="22"/>
          <w:szCs w:val="22"/>
        </w:rPr>
        <w:drawing>
          <wp:inline distT="0" distB="0" distL="0" distR="0" wp14:anchorId="6923A448" wp14:editId="1762499B">
            <wp:extent cx="4999355" cy="2066925"/>
            <wp:effectExtent l="0" t="0" r="0" b="9525"/>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9355" cy="2066925"/>
                    </a:xfrm>
                    <a:prstGeom prst="rect">
                      <a:avLst/>
                    </a:prstGeom>
                    <a:noFill/>
                  </pic:spPr>
                </pic:pic>
              </a:graphicData>
            </a:graphic>
          </wp:inline>
        </w:drawing>
      </w:r>
    </w:p>
    <w:p w14:paraId="54C9ABF4" w14:textId="77777777" w:rsidR="000C407A" w:rsidRPr="00D327B4" w:rsidRDefault="000C407A" w:rsidP="000C407A">
      <w:pPr>
        <w:spacing w:before="43" w:line="276" w:lineRule="auto"/>
        <w:ind w:right="-58"/>
        <w:jc w:val="center"/>
        <w:rPr>
          <w:i/>
        </w:rPr>
      </w:pPr>
      <w:r w:rsidRPr="00D327B4">
        <w:rPr>
          <w:i/>
        </w:rPr>
        <w:t>Εννοιολογικός χάρτης 2. (δημιουργήθηκε με το λογισμικό cmapcloud)</w:t>
      </w:r>
    </w:p>
    <w:p w14:paraId="57D69EE8" w14:textId="77777777" w:rsidR="000C407A" w:rsidRDefault="000C407A" w:rsidP="000C407A">
      <w:pPr>
        <w:spacing w:before="43" w:line="276" w:lineRule="auto"/>
        <w:ind w:right="-58"/>
        <w:jc w:val="both"/>
        <w:rPr>
          <w:sz w:val="22"/>
          <w:szCs w:val="22"/>
        </w:rPr>
      </w:pPr>
    </w:p>
    <w:p w14:paraId="5F9B205E" w14:textId="77777777" w:rsidR="000C407A" w:rsidRDefault="000C407A" w:rsidP="000C407A">
      <w:pPr>
        <w:spacing w:before="43" w:line="276" w:lineRule="auto"/>
        <w:ind w:right="-58"/>
        <w:jc w:val="both"/>
        <w:rPr>
          <w:sz w:val="22"/>
          <w:szCs w:val="22"/>
        </w:rPr>
      </w:pPr>
      <w:r w:rsidRPr="00A82DAD">
        <w:rPr>
          <w:sz w:val="22"/>
          <w:szCs w:val="22"/>
        </w:rPr>
        <w:t>Από τη σύγκριση των δύο χαρτών καταλήγουμε στο συμπέρασμα ότι υπάρχει μια πολύ στενή και αλληλένδε</w:t>
      </w:r>
      <w:r>
        <w:rPr>
          <w:sz w:val="22"/>
          <w:szCs w:val="22"/>
        </w:rPr>
        <w:t xml:space="preserve">τη σχέση ανάμεσα στον άνθρωπο, τα ζώα και </w:t>
      </w:r>
      <w:r w:rsidRPr="00A82DAD">
        <w:rPr>
          <w:sz w:val="22"/>
          <w:szCs w:val="22"/>
        </w:rPr>
        <w:t>το περιβάλλον.</w:t>
      </w:r>
    </w:p>
    <w:p w14:paraId="5D359A2D" w14:textId="77777777" w:rsidR="000C407A" w:rsidRPr="00A82DAD" w:rsidRDefault="000C407A" w:rsidP="000C407A">
      <w:pPr>
        <w:spacing w:before="43" w:line="276" w:lineRule="auto"/>
        <w:ind w:right="-58"/>
        <w:jc w:val="both"/>
        <w:rPr>
          <w:sz w:val="22"/>
          <w:szCs w:val="22"/>
        </w:rPr>
      </w:pPr>
      <w:r>
        <w:rPr>
          <w:sz w:val="22"/>
          <w:szCs w:val="22"/>
        </w:rPr>
        <w:br/>
      </w:r>
    </w:p>
    <w:p w14:paraId="6C689CFE" w14:textId="77777777" w:rsidR="000C407A" w:rsidRDefault="000C407A" w:rsidP="000C407A">
      <w:pPr>
        <w:spacing w:before="43" w:line="276" w:lineRule="auto"/>
        <w:ind w:right="-58"/>
        <w:jc w:val="both"/>
        <w:rPr>
          <w:b/>
          <w:sz w:val="22"/>
          <w:szCs w:val="22"/>
        </w:rPr>
      </w:pPr>
    </w:p>
    <w:p w14:paraId="045BA4A7" w14:textId="30AE84EB" w:rsidR="000C407A" w:rsidRPr="00D327B4" w:rsidRDefault="000C407A" w:rsidP="000C407A">
      <w:pPr>
        <w:spacing w:before="43" w:line="276" w:lineRule="auto"/>
        <w:ind w:right="-58"/>
        <w:jc w:val="both"/>
        <w:rPr>
          <w:b/>
          <w:sz w:val="22"/>
          <w:szCs w:val="22"/>
        </w:rPr>
      </w:pPr>
      <w:r>
        <w:rPr>
          <w:b/>
          <w:sz w:val="22"/>
          <w:szCs w:val="22"/>
        </w:rPr>
        <w:br/>
      </w:r>
      <w:r w:rsidRPr="00D327B4">
        <w:rPr>
          <w:b/>
          <w:sz w:val="22"/>
          <w:szCs w:val="22"/>
        </w:rPr>
        <w:t>2η δραστηριότητα</w:t>
      </w:r>
    </w:p>
    <w:p w14:paraId="4AC84F31" w14:textId="77777777" w:rsidR="000C407A" w:rsidRPr="00A82DAD" w:rsidRDefault="000C407A" w:rsidP="000C407A">
      <w:pPr>
        <w:spacing w:before="43" w:line="276" w:lineRule="auto"/>
        <w:ind w:right="-58"/>
        <w:jc w:val="both"/>
        <w:rPr>
          <w:sz w:val="22"/>
          <w:szCs w:val="22"/>
        </w:rPr>
      </w:pPr>
      <w:r w:rsidRPr="00A82DAD">
        <w:rPr>
          <w:sz w:val="22"/>
          <w:szCs w:val="22"/>
        </w:rPr>
        <w:t>Η κάθε ομάδα καλείται να επιλέξει ένα ζώο που προσφέρει στον άνθρωπο κα</w:t>
      </w:r>
      <w:r>
        <w:rPr>
          <w:sz w:val="22"/>
          <w:szCs w:val="22"/>
        </w:rPr>
        <w:t>ι να αναζητήσει στο διαδίκτυο (</w:t>
      </w:r>
      <w:r w:rsidRPr="00A82DAD">
        <w:rPr>
          <w:sz w:val="22"/>
          <w:szCs w:val="22"/>
        </w:rPr>
        <w:t>στη γωνιά του Υπολογιστή) εικόνες για τα προϊόντα που προσφέρει το ζώο</w:t>
      </w:r>
      <w:r>
        <w:rPr>
          <w:sz w:val="22"/>
          <w:szCs w:val="22"/>
        </w:rPr>
        <w:t xml:space="preserve"> </w:t>
      </w:r>
      <w:r w:rsidRPr="00A82DAD">
        <w:rPr>
          <w:sz w:val="22"/>
          <w:szCs w:val="22"/>
        </w:rPr>
        <w:t>που επέλεξε. Οι μαθητές/-τριες προτείνουν λέξεις-κλειδιά που θα τους βοηθήσουν στην αναζήτηση των πληροφοριών και με τη βοήθεια του/</w:t>
      </w:r>
      <w:r>
        <w:rPr>
          <w:sz w:val="22"/>
          <w:szCs w:val="22"/>
        </w:rPr>
        <w:t xml:space="preserve">της </w:t>
      </w:r>
      <w:r w:rsidRPr="00A82DAD">
        <w:rPr>
          <w:sz w:val="22"/>
          <w:szCs w:val="22"/>
        </w:rPr>
        <w:t>εκπαιδευτικού γράφουν σε μια μηχανή αναζήτησης τις λέξεις-κλειδιά που ψάχνουν. Ο/Η εκπαιδευτικός έχει ήδη ελέγξει τους διαδικτυακούς τόπους που θα επισκεφθούν οι μαθητές/-τριες, για την εγκυρότητα, την αξιοπιστία και τη σωστ</w:t>
      </w:r>
      <w:r>
        <w:rPr>
          <w:sz w:val="22"/>
          <w:szCs w:val="22"/>
        </w:rPr>
        <w:t>ή λειτουργία τους. Η κάθε ομάδα</w:t>
      </w:r>
      <w:r w:rsidRPr="00A82DAD">
        <w:rPr>
          <w:sz w:val="22"/>
          <w:szCs w:val="22"/>
        </w:rPr>
        <w:t xml:space="preserve"> αποθηκεύει τις πληροφορίες στο φάκελο του εργαστηρίου που υπάρχει στον υπολογιστή και εκτυπώνει το αποτέλεσμα της αναζήτησης. Ο/Η εκπαιδευτικός όση ώρα εξελίσσεται η δραστηριότητα, κινείται διακριτικά ανάμεσα στις ομάδες, παρατηρεί, φωτογραφίζει και καταγράφει τη λεκτική και μη λεκτική επικοινωνία που αναπτύσσεται, και υποστηρίζει. Οι καταγραφές θα αξιοποιηθούν για την περιγραφική αξιολόγηση.</w:t>
      </w:r>
    </w:p>
    <w:p w14:paraId="0192F14F" w14:textId="77777777" w:rsidR="000C407A" w:rsidRDefault="000C407A" w:rsidP="000C407A">
      <w:pPr>
        <w:spacing w:before="43" w:line="276" w:lineRule="auto"/>
        <w:ind w:right="-58"/>
        <w:jc w:val="both"/>
        <w:rPr>
          <w:sz w:val="22"/>
          <w:szCs w:val="22"/>
        </w:rPr>
      </w:pPr>
      <w:r w:rsidRPr="00A82DAD">
        <w:rPr>
          <w:sz w:val="22"/>
          <w:szCs w:val="22"/>
        </w:rPr>
        <w:t>Στη συνέχεια αφού η κάθε ομάδα παρουσιάσει το αποτέλεσμα της αναζήτησης στην ολομέλεια, ο/η εκπαιδευτικός συνδέει τα έργα που παρουσιάσ</w:t>
      </w:r>
      <w:r>
        <w:rPr>
          <w:sz w:val="22"/>
          <w:szCs w:val="22"/>
        </w:rPr>
        <w:t>τηκαν μεταξύ τους ώστε να ακουστ</w:t>
      </w:r>
      <w:r w:rsidRPr="00A82DAD">
        <w:rPr>
          <w:sz w:val="22"/>
          <w:szCs w:val="22"/>
        </w:rPr>
        <w:t>ούν όλες οι απόψεις και υπογραμμίζει τη συμβολή της κάθε ομάδας στο παραγόμενο έργο. Οι μαθητές/-τριες μπορούν να υποβάλλουν ερωτήμ</w:t>
      </w:r>
      <w:r>
        <w:rPr>
          <w:sz w:val="22"/>
          <w:szCs w:val="22"/>
        </w:rPr>
        <w:t>ατα, να ζητήσουν διευκρινήσεις.</w:t>
      </w:r>
    </w:p>
    <w:p w14:paraId="7D400364" w14:textId="77777777" w:rsidR="000C407A" w:rsidRPr="00A82DAD" w:rsidRDefault="000C407A" w:rsidP="000C407A">
      <w:pPr>
        <w:spacing w:before="43" w:line="276" w:lineRule="auto"/>
        <w:ind w:right="-58"/>
        <w:jc w:val="both"/>
        <w:rPr>
          <w:sz w:val="22"/>
          <w:szCs w:val="22"/>
        </w:rPr>
      </w:pPr>
      <w:r w:rsidRPr="00A82DAD">
        <w:rPr>
          <w:sz w:val="22"/>
          <w:szCs w:val="22"/>
        </w:rPr>
        <w:t>Σε επόμενο χρόνο όλες οι ομάδες δημιουργούν ένα κολλάζ από τα έργα τους, το οποίο μπορούν να το φωτογραφίσουν με τη ψηφιακή φωτογραφική μηχανή για να το βάλουν στο φάκελο του εργαστηρίου.</w:t>
      </w:r>
    </w:p>
    <w:p w14:paraId="1BCF0D2A" w14:textId="77777777" w:rsidR="000C407A" w:rsidRPr="00A82DAD" w:rsidRDefault="000C407A" w:rsidP="000C407A">
      <w:pPr>
        <w:spacing w:before="43" w:line="276" w:lineRule="auto"/>
        <w:ind w:right="-58"/>
        <w:jc w:val="both"/>
        <w:rPr>
          <w:sz w:val="22"/>
          <w:szCs w:val="22"/>
        </w:rPr>
      </w:pPr>
      <w:r w:rsidRPr="00A82DAD">
        <w:rPr>
          <w:sz w:val="22"/>
          <w:szCs w:val="22"/>
        </w:rPr>
        <w:t>Στο τέλος του εργαστηρίου γίνεται αξιολόγηση από τα ίδια τα παιδιά απαντώντας σε ερωτήσεις της/του νηπιαγωγού, όπως:</w:t>
      </w:r>
    </w:p>
    <w:p w14:paraId="7138D09B" w14:textId="77777777" w:rsidR="000C407A" w:rsidRPr="00CD4495" w:rsidRDefault="000C407A" w:rsidP="000C407A">
      <w:pPr>
        <w:pStyle w:val="a6"/>
        <w:numPr>
          <w:ilvl w:val="0"/>
          <w:numId w:val="25"/>
        </w:numPr>
        <w:spacing w:before="43" w:line="276" w:lineRule="auto"/>
        <w:ind w:right="-58"/>
        <w:jc w:val="both"/>
        <w:rPr>
          <w:sz w:val="22"/>
          <w:szCs w:val="22"/>
        </w:rPr>
      </w:pPr>
      <w:r w:rsidRPr="00CD4495">
        <w:rPr>
          <w:sz w:val="22"/>
          <w:szCs w:val="22"/>
        </w:rPr>
        <w:t>«Ποια σημεία σας άρεσαν στο συγκεκριμένο εργαστήριο και γιατί;»</w:t>
      </w:r>
    </w:p>
    <w:p w14:paraId="2BA7CE09" w14:textId="77777777" w:rsidR="000C407A" w:rsidRPr="00CD4495" w:rsidRDefault="000C407A" w:rsidP="000C407A">
      <w:pPr>
        <w:pStyle w:val="a6"/>
        <w:numPr>
          <w:ilvl w:val="0"/>
          <w:numId w:val="25"/>
        </w:numPr>
        <w:spacing w:before="43" w:line="276" w:lineRule="auto"/>
        <w:ind w:right="-58"/>
        <w:jc w:val="both"/>
        <w:rPr>
          <w:sz w:val="22"/>
          <w:szCs w:val="22"/>
        </w:rPr>
      </w:pPr>
      <w:r w:rsidRPr="00CD4495">
        <w:rPr>
          <w:sz w:val="22"/>
          <w:szCs w:val="22"/>
        </w:rPr>
        <w:t>«Ποιες δυσκολίες συναντήσατε και τι κάνατε γι’ αυτό;»</w:t>
      </w:r>
    </w:p>
    <w:p w14:paraId="5F97EF55" w14:textId="77777777" w:rsidR="000C407A" w:rsidRPr="00CD4495" w:rsidRDefault="000C407A" w:rsidP="000C407A">
      <w:pPr>
        <w:pStyle w:val="a6"/>
        <w:numPr>
          <w:ilvl w:val="0"/>
          <w:numId w:val="25"/>
        </w:numPr>
        <w:spacing w:before="43" w:line="276" w:lineRule="auto"/>
        <w:ind w:right="-58"/>
        <w:jc w:val="both"/>
        <w:rPr>
          <w:sz w:val="22"/>
          <w:szCs w:val="22"/>
        </w:rPr>
      </w:pPr>
      <w:r w:rsidRPr="00CD4495">
        <w:rPr>
          <w:sz w:val="22"/>
          <w:szCs w:val="22"/>
        </w:rPr>
        <w:t>«Θέλετε να μας πείτε πώς συνεργαστήκατε;»</w:t>
      </w:r>
    </w:p>
    <w:p w14:paraId="62C57554" w14:textId="77777777" w:rsidR="000C407A" w:rsidRPr="00CD4495" w:rsidRDefault="000C407A" w:rsidP="000C407A">
      <w:pPr>
        <w:pStyle w:val="a6"/>
        <w:numPr>
          <w:ilvl w:val="0"/>
          <w:numId w:val="25"/>
        </w:numPr>
        <w:spacing w:before="43" w:line="276" w:lineRule="auto"/>
        <w:ind w:right="-58"/>
        <w:jc w:val="both"/>
        <w:rPr>
          <w:sz w:val="22"/>
          <w:szCs w:val="22"/>
        </w:rPr>
      </w:pPr>
      <w:r w:rsidRPr="00CD4495">
        <w:rPr>
          <w:sz w:val="22"/>
          <w:szCs w:val="22"/>
        </w:rPr>
        <w:t>«Τι ήταν αυτό που κάνατε όλοι και βοήθησε να ολοκληρώσετε το έργο σας;»</w:t>
      </w:r>
    </w:p>
    <w:p w14:paraId="4C331578" w14:textId="77777777" w:rsidR="000C407A" w:rsidRPr="00CD4495" w:rsidRDefault="000C407A" w:rsidP="000C407A">
      <w:pPr>
        <w:pStyle w:val="a6"/>
        <w:numPr>
          <w:ilvl w:val="0"/>
          <w:numId w:val="25"/>
        </w:numPr>
        <w:spacing w:before="43" w:line="276" w:lineRule="auto"/>
        <w:ind w:right="-58"/>
        <w:jc w:val="both"/>
        <w:rPr>
          <w:sz w:val="22"/>
          <w:szCs w:val="22"/>
        </w:rPr>
      </w:pPr>
      <w:r w:rsidRPr="00CD4495">
        <w:rPr>
          <w:sz w:val="22"/>
          <w:szCs w:val="22"/>
        </w:rPr>
        <w:t>«Τι σας εμπόδισε;»</w:t>
      </w:r>
    </w:p>
    <w:p w14:paraId="5ECB8365" w14:textId="77777777" w:rsidR="000C407A" w:rsidRPr="00CD4495" w:rsidRDefault="000C407A" w:rsidP="000C407A">
      <w:pPr>
        <w:pStyle w:val="a6"/>
        <w:numPr>
          <w:ilvl w:val="0"/>
          <w:numId w:val="25"/>
        </w:numPr>
        <w:spacing w:before="43" w:line="276" w:lineRule="auto"/>
        <w:ind w:right="-58"/>
        <w:jc w:val="both"/>
        <w:rPr>
          <w:sz w:val="22"/>
          <w:szCs w:val="22"/>
        </w:rPr>
      </w:pPr>
      <w:r w:rsidRPr="00CD4495">
        <w:rPr>
          <w:sz w:val="22"/>
          <w:szCs w:val="22"/>
        </w:rPr>
        <w:t>«Τι έμαθα, από αυτό το εργαστήριο;»</w:t>
      </w:r>
    </w:p>
    <w:p w14:paraId="407C9B9F" w14:textId="77777777" w:rsidR="000C407A" w:rsidRPr="00CD4495" w:rsidRDefault="000C407A" w:rsidP="000C407A">
      <w:pPr>
        <w:pStyle w:val="a6"/>
        <w:numPr>
          <w:ilvl w:val="0"/>
          <w:numId w:val="25"/>
        </w:numPr>
        <w:spacing w:before="43" w:line="276" w:lineRule="auto"/>
        <w:ind w:right="-58"/>
        <w:jc w:val="both"/>
        <w:rPr>
          <w:sz w:val="22"/>
          <w:szCs w:val="22"/>
        </w:rPr>
      </w:pPr>
      <w:r w:rsidRPr="00CD4495">
        <w:rPr>
          <w:sz w:val="22"/>
          <w:szCs w:val="22"/>
        </w:rPr>
        <w:t>«Τι θα θυμάμαι από αυτό το εργαστήριο;»</w:t>
      </w:r>
    </w:p>
    <w:p w14:paraId="076B0C1D" w14:textId="77777777" w:rsidR="000C407A" w:rsidRPr="00A82DAD" w:rsidRDefault="000C407A" w:rsidP="000C407A">
      <w:pPr>
        <w:spacing w:before="43" w:line="276" w:lineRule="auto"/>
        <w:ind w:right="-58"/>
        <w:jc w:val="both"/>
        <w:rPr>
          <w:sz w:val="22"/>
          <w:szCs w:val="22"/>
        </w:rPr>
      </w:pPr>
    </w:p>
    <w:p w14:paraId="3B44F245" w14:textId="77777777" w:rsidR="00B54AFC" w:rsidRDefault="00B54AFC" w:rsidP="00B54AFC">
      <w:pPr>
        <w:spacing w:before="43" w:line="276" w:lineRule="auto"/>
        <w:ind w:right="-58"/>
        <w:jc w:val="center"/>
        <w:rPr>
          <w:b/>
          <w:sz w:val="22"/>
          <w:szCs w:val="22"/>
        </w:rPr>
      </w:pPr>
    </w:p>
    <w:sectPr w:rsidR="00B54AFC" w:rsidSect="0073218A">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3"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280FF4"/>
    <w:multiLevelType w:val="hybridMultilevel"/>
    <w:tmpl w:val="78A6D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3F37935"/>
    <w:multiLevelType w:val="hybridMultilevel"/>
    <w:tmpl w:val="E86E7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5D21430"/>
    <w:multiLevelType w:val="hybridMultilevel"/>
    <w:tmpl w:val="501CA9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5F27168D"/>
    <w:multiLevelType w:val="hybridMultilevel"/>
    <w:tmpl w:val="C8448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120624C"/>
    <w:multiLevelType w:val="hybridMultilevel"/>
    <w:tmpl w:val="9918D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49A2890"/>
    <w:multiLevelType w:val="hybridMultilevel"/>
    <w:tmpl w:val="A4EED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3"/>
  </w:num>
  <w:num w:numId="2">
    <w:abstractNumId w:val="2"/>
  </w:num>
  <w:num w:numId="3">
    <w:abstractNumId w:val="11"/>
  </w:num>
  <w:num w:numId="4">
    <w:abstractNumId w:val="12"/>
  </w:num>
  <w:num w:numId="5">
    <w:abstractNumId w:val="3"/>
  </w:num>
  <w:num w:numId="6">
    <w:abstractNumId w:val="16"/>
  </w:num>
  <w:num w:numId="7">
    <w:abstractNumId w:val="6"/>
  </w:num>
  <w:num w:numId="8">
    <w:abstractNumId w:val="7"/>
  </w:num>
  <w:num w:numId="9">
    <w:abstractNumId w:val="14"/>
  </w:num>
  <w:num w:numId="10">
    <w:abstractNumId w:val="1"/>
  </w:num>
  <w:num w:numId="11">
    <w:abstractNumId w:val="5"/>
  </w:num>
  <w:num w:numId="12">
    <w:abstractNumId w:val="0"/>
  </w:num>
  <w:num w:numId="13">
    <w:abstractNumId w:val="15"/>
  </w:num>
  <w:num w:numId="14">
    <w:abstractNumId w:val="8"/>
  </w:num>
  <w:num w:numId="15">
    <w:abstractNumId w:val="18"/>
  </w:num>
  <w:num w:numId="16">
    <w:abstractNumId w:val="24"/>
  </w:num>
  <w:num w:numId="17">
    <w:abstractNumId w:val="22"/>
  </w:num>
  <w:num w:numId="18">
    <w:abstractNumId w:val="9"/>
  </w:num>
  <w:num w:numId="19">
    <w:abstractNumId w:val="10"/>
  </w:num>
  <w:num w:numId="20">
    <w:abstractNumId w:val="20"/>
  </w:num>
  <w:num w:numId="21">
    <w:abstractNumId w:val="13"/>
  </w:num>
  <w:num w:numId="22">
    <w:abstractNumId w:val="4"/>
  </w:num>
  <w:num w:numId="23">
    <w:abstractNumId w:val="19"/>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C407A"/>
    <w:rsid w:val="000F5D61"/>
    <w:rsid w:val="001065FC"/>
    <w:rsid w:val="0018288C"/>
    <w:rsid w:val="001E7ACB"/>
    <w:rsid w:val="002151F9"/>
    <w:rsid w:val="00235FBA"/>
    <w:rsid w:val="00247F31"/>
    <w:rsid w:val="002B10FC"/>
    <w:rsid w:val="003025E0"/>
    <w:rsid w:val="00306C28"/>
    <w:rsid w:val="00351C1B"/>
    <w:rsid w:val="00365620"/>
    <w:rsid w:val="00365F8E"/>
    <w:rsid w:val="00384072"/>
    <w:rsid w:val="00396EA2"/>
    <w:rsid w:val="00404E6D"/>
    <w:rsid w:val="00463066"/>
    <w:rsid w:val="00483884"/>
    <w:rsid w:val="00494658"/>
    <w:rsid w:val="004B54F6"/>
    <w:rsid w:val="004D55B6"/>
    <w:rsid w:val="004E06A5"/>
    <w:rsid w:val="004F201C"/>
    <w:rsid w:val="005909D8"/>
    <w:rsid w:val="005D1B02"/>
    <w:rsid w:val="005F1A0D"/>
    <w:rsid w:val="0061657D"/>
    <w:rsid w:val="00653E52"/>
    <w:rsid w:val="0065410F"/>
    <w:rsid w:val="007125CA"/>
    <w:rsid w:val="00715229"/>
    <w:rsid w:val="0073218A"/>
    <w:rsid w:val="00750CBD"/>
    <w:rsid w:val="00784701"/>
    <w:rsid w:val="00800E96"/>
    <w:rsid w:val="008A2D12"/>
    <w:rsid w:val="008F5370"/>
    <w:rsid w:val="0097212B"/>
    <w:rsid w:val="00A072B6"/>
    <w:rsid w:val="00A500E2"/>
    <w:rsid w:val="00A56245"/>
    <w:rsid w:val="00A83520"/>
    <w:rsid w:val="00AD707E"/>
    <w:rsid w:val="00AF69CD"/>
    <w:rsid w:val="00B54AFC"/>
    <w:rsid w:val="00B663B6"/>
    <w:rsid w:val="00B7468A"/>
    <w:rsid w:val="00B82682"/>
    <w:rsid w:val="00BB3843"/>
    <w:rsid w:val="00BF6B35"/>
    <w:rsid w:val="00C13B76"/>
    <w:rsid w:val="00C8588F"/>
    <w:rsid w:val="00CD32BC"/>
    <w:rsid w:val="00CF2D54"/>
    <w:rsid w:val="00D41E15"/>
    <w:rsid w:val="00D4442E"/>
    <w:rsid w:val="00D561E8"/>
    <w:rsid w:val="00D6065A"/>
    <w:rsid w:val="00DA614E"/>
    <w:rsid w:val="00DC01C9"/>
    <w:rsid w:val="00E44676"/>
    <w:rsid w:val="00E86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paragraph" w:styleId="a9">
    <w:name w:val="caption"/>
    <w:basedOn w:val="a"/>
    <w:next w:val="a"/>
    <w:uiPriority w:val="35"/>
    <w:unhideWhenUsed/>
    <w:qFormat/>
    <w:rsid w:val="002151F9"/>
    <w:pPr>
      <w:spacing w:after="200"/>
      <w:jc w:val="center"/>
    </w:pPr>
    <w:rPr>
      <w:b/>
      <w:bCs/>
      <w:szCs w:val="18"/>
    </w:rPr>
  </w:style>
  <w:style w:type="paragraph" w:styleId="aa">
    <w:name w:val="footnote text"/>
    <w:basedOn w:val="a"/>
    <w:link w:val="Char3"/>
    <w:uiPriority w:val="99"/>
    <w:semiHidden/>
    <w:unhideWhenUsed/>
    <w:rsid w:val="002151F9"/>
  </w:style>
  <w:style w:type="character" w:customStyle="1" w:styleId="Char3">
    <w:name w:val="Κείμενο υποσημείωσης Char"/>
    <w:basedOn w:val="a0"/>
    <w:link w:val="aa"/>
    <w:uiPriority w:val="99"/>
    <w:semiHidden/>
    <w:rsid w:val="002151F9"/>
    <w:rPr>
      <w:rFonts w:ascii="Calibri" w:eastAsia="Calibri" w:hAnsi="Calibri" w:cs="Arial"/>
      <w:sz w:val="20"/>
      <w:szCs w:val="20"/>
      <w:lang w:eastAsia="el-GR"/>
    </w:rPr>
  </w:style>
  <w:style w:type="character" w:styleId="ab">
    <w:name w:val="footnote reference"/>
    <w:basedOn w:val="a0"/>
    <w:uiPriority w:val="99"/>
    <w:semiHidden/>
    <w:unhideWhenUsed/>
    <w:rsid w:val="002151F9"/>
    <w:rPr>
      <w:vertAlign w:val="superscript"/>
    </w:rPr>
  </w:style>
  <w:style w:type="paragraph" w:customStyle="1" w:styleId="3">
    <w:name w:val="Στυλ3"/>
    <w:basedOn w:val="a"/>
    <w:link w:val="3Char"/>
    <w:qFormat/>
    <w:rsid w:val="00B54AFC"/>
    <w:pPr>
      <w:keepNext/>
      <w:keepLines/>
      <w:spacing w:before="240"/>
      <w:jc w:val="center"/>
      <w:outlineLvl w:val="0"/>
    </w:pPr>
    <w:rPr>
      <w:rFonts w:eastAsiaTheme="majorEastAsia" w:cstheme="majorBidi"/>
      <w:b/>
      <w:color w:val="000000" w:themeColor="text1"/>
      <w:sz w:val="22"/>
      <w:szCs w:val="22"/>
    </w:rPr>
  </w:style>
  <w:style w:type="character" w:customStyle="1" w:styleId="3Char">
    <w:name w:val="Στυλ3 Char"/>
    <w:basedOn w:val="a0"/>
    <w:link w:val="3"/>
    <w:rsid w:val="00B54AFC"/>
    <w:rPr>
      <w:rFonts w:ascii="Calibri" w:eastAsiaTheme="majorEastAsia" w:hAnsi="Calibri" w:cstheme="majorBidi"/>
      <w:b/>
      <w:color w:val="000000" w:themeColor="text1"/>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ap.ihmc.us/"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pixaba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popple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mapcloud.ihmc.us/"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5301B-30D7-4BF2-8E3C-5497A001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3697</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3</cp:revision>
  <dcterms:created xsi:type="dcterms:W3CDTF">2024-08-01T09:08:00Z</dcterms:created>
  <dcterms:modified xsi:type="dcterms:W3CDTF">2024-08-01T09:09:00Z</dcterms:modified>
</cp:coreProperties>
</file>