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524494" w:rsidRPr="00A148BC" w:rsidTr="00B8587B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524494" w:rsidRPr="00A148BC" w:rsidTr="00B8587B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:rsidR="00524494" w:rsidRPr="00A148BC" w:rsidRDefault="0052449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Η θρησκευτική</w:t>
            </w:r>
          </w:p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διάσταση της νηστείας</w:t>
            </w:r>
          </w:p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6446678D" wp14:editId="7BFF6A54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24494" w:rsidRPr="002A2B99" w:rsidRDefault="00524494" w:rsidP="0052449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46678D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FkrKU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BZKyl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524494" w:rsidRPr="002A2B99" w:rsidRDefault="00524494" w:rsidP="0052449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524494" w:rsidRPr="00A148BC" w:rsidRDefault="00524494" w:rsidP="00B8587B">
            <w:pPr>
              <w:pStyle w:val="TableParagraph"/>
              <w:spacing w:before="205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A148B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A148B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A148BC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κατανοήσουν ότι η νηστεία είναι πανάρχαιο φαινόμενο που απαντάται σε όλες τις θρησκείες.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γνωρίσουν ότι προηγείται μεγάλων θρησκευτικών γιορτών, αφού βοηθάει στον καθαρισμό του νου, της καρδιάς και του σώματος.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μάθουν για συγκεκριμένες πρακτικές νηστείας της Ορθόδοξης Εκκλησίας.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 xml:space="preserve">Να γνωρίσουν </w:t>
            </w:r>
            <w:r w:rsidR="00453B1A" w:rsidRPr="00A148BC">
              <w:rPr>
                <w:sz w:val="22"/>
                <w:szCs w:val="22"/>
                <w:lang w:val="el-GR"/>
              </w:rPr>
              <w:t xml:space="preserve">έναν οικολογικό τρόπο ζωής που </w:t>
            </w:r>
            <w:r w:rsidRPr="00A148BC">
              <w:rPr>
                <w:sz w:val="22"/>
                <w:szCs w:val="22"/>
                <w:lang w:val="el-GR"/>
              </w:rPr>
              <w:t>συνδέεται ιδίως με την καθημερινότητα ανθρώπων που έχουν μία ειδική σχέση με τη θρησκεία (π.χ.</w:t>
            </w:r>
            <w:r w:rsidR="00453B1A" w:rsidRPr="00A148BC">
              <w:rPr>
                <w:sz w:val="22"/>
                <w:szCs w:val="22"/>
                <w:lang w:val="el-GR"/>
              </w:rPr>
              <w:t xml:space="preserve"> των </w:t>
            </w:r>
            <w:r w:rsidRPr="00A148BC">
              <w:rPr>
                <w:sz w:val="22"/>
                <w:szCs w:val="22"/>
                <w:lang w:val="el-GR"/>
              </w:rPr>
              <w:t>μοναχών των κοινοβίων μοναστηριών της Ορθοδοξίας).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καταλάβουν ότι συνδέεται με το σεβασμό, που δείχνει η αυθεντική διάσταση των θρησκειών, στη ζωή.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είναι σε θέση να ερμηνεύουν γιατί η χορτοφαγία αποτελεί τη βάση της νηστείας, δεν αποκλείει όμως τη βρώση και πρωτεϊνούχων τροφών (όπως τα μαλάκια ή τα όσπρια).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πληροφορηθούν ποια είναι τα συγκεκριμένα χαρακτηριστικά της νηστείας που γίνεται πριν από κάθε συγκεκριμένη γιορτή.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καταλάβουν γιατί συγκεκριμένες μονοθεϊστικές θρησκείες διαχωρίζουν τροφές σε «καθαρές» και «ακάθαρτες».</w:t>
            </w:r>
          </w:p>
          <w:p w:rsidR="00524494" w:rsidRPr="00A148BC" w:rsidRDefault="00524494" w:rsidP="0052449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Να ερμηνεύουν τη νηστεία όχι ως φαινόμενο καταναγκασμού αλλά ως αποτέλεσμα της ελεύθερης βούλησης του ανθρώπου.</w:t>
            </w:r>
          </w:p>
        </w:tc>
      </w:tr>
      <w:tr w:rsidR="00524494" w:rsidRPr="00A148BC" w:rsidTr="00B8587B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524494" w:rsidRPr="00A148BC" w:rsidRDefault="0052449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524494" w:rsidRPr="00A148BC" w:rsidRDefault="0052449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A148BC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524494" w:rsidRPr="00A148BC" w:rsidTr="00B8587B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524494" w:rsidRPr="00A148BC" w:rsidRDefault="0052449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spacing w:line="278" w:lineRule="auto"/>
              <w:ind w:right="257"/>
              <w:jc w:val="both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 xml:space="preserve">Καρέκλα αφήγησης: Ένα μέλος </w:t>
            </w:r>
            <w:r w:rsidRPr="00A148B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του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εργαστηρίου,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μετά από έρευνα που κάνει, αναφέρει τα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 xml:space="preserve">χαρακτηριστικά της νηστείας σε </w:t>
            </w:r>
            <w:r w:rsidRPr="00A148BC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διάφορες θρησκευτικές παραδόσεις δίνοντας έμφαση</w:t>
            </w:r>
            <w:r w:rsidRPr="00A148BC">
              <w:rPr>
                <w:spacing w:val="-53"/>
                <w:sz w:val="22"/>
                <w:szCs w:val="22"/>
                <w:lang w:val="el-GR"/>
              </w:rPr>
              <w:t xml:space="preserve">  </w:t>
            </w:r>
            <w:r w:rsidR="00164FFC" w:rsidRPr="00A148BC">
              <w:rPr>
                <w:sz w:val="22"/>
                <w:szCs w:val="22"/>
                <w:lang w:val="el-GR"/>
              </w:rPr>
              <w:t xml:space="preserve"> στην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Ορθόδοξη</w:t>
            </w:r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παράδοση.</w:t>
            </w:r>
          </w:p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A148BC">
              <w:rPr>
                <w:sz w:val="22"/>
                <w:szCs w:val="22"/>
                <w:lang w:val="el-GR"/>
              </w:rPr>
              <w:t>Ιδεοθύελλα</w:t>
            </w:r>
            <w:proofErr w:type="spellEnd"/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με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τη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λέξη «νηστεία». Οι μαθητές/</w:t>
            </w:r>
            <w:proofErr w:type="spellStart"/>
            <w:r w:rsidRPr="00A148BC"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A148BC">
              <w:rPr>
                <w:sz w:val="22"/>
                <w:szCs w:val="22"/>
                <w:lang w:val="el-GR"/>
              </w:rPr>
              <w:t xml:space="preserve"> δίνουν</w:t>
            </w:r>
            <w:r w:rsidRPr="00A148BC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έναν δικό τους ορισμό τι είναι</w:t>
            </w:r>
            <w:r w:rsidRPr="00A148BC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νηστεία και</w:t>
            </w:r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ακολουθεί συζήτηση.</w:t>
            </w:r>
          </w:p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spacing w:before="46" w:line="276" w:lineRule="auto"/>
              <w:ind w:right="452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Δραματοποίηση; Οι μαθητές/</w:t>
            </w:r>
            <w:proofErr w:type="spellStart"/>
            <w:r w:rsidRPr="00A148BC"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A148BC">
              <w:rPr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pacing w:val="-52"/>
                <w:sz w:val="22"/>
                <w:szCs w:val="22"/>
                <w:lang w:val="el-GR"/>
              </w:rPr>
              <w:t xml:space="preserve">      </w:t>
            </w:r>
            <w:r w:rsidRPr="00A148BC">
              <w:rPr>
                <w:sz w:val="22"/>
                <w:szCs w:val="22"/>
                <w:lang w:val="el-GR"/>
              </w:rPr>
              <w:t>υποδύονται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ρόλους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πιστών θρησκειών</w:t>
            </w:r>
            <w:r w:rsidRPr="00A148B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και</w:t>
            </w:r>
            <w:r w:rsidRPr="00A148BC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="00164FFC" w:rsidRPr="00A148BC">
              <w:rPr>
                <w:sz w:val="22"/>
                <w:szCs w:val="22"/>
                <w:lang w:val="el-GR"/>
              </w:rPr>
              <w:t xml:space="preserve">αναφέρουν, </w:t>
            </w:r>
            <w:r w:rsidRPr="00A148BC">
              <w:rPr>
                <w:sz w:val="22"/>
                <w:szCs w:val="22"/>
                <w:lang w:val="el-GR"/>
              </w:rPr>
              <w:t>αφού έχουν κάνει σχετική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μελέτη,</w:t>
            </w:r>
            <w:r w:rsidRPr="00A148BC">
              <w:rPr>
                <w:spacing w:val="5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γιατί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νηστεύουν.</w:t>
            </w:r>
          </w:p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spacing w:before="46" w:line="276" w:lineRule="auto"/>
              <w:ind w:right="452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Σκέψου,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Συζήτησε,</w:t>
            </w:r>
            <w:r w:rsidRPr="00A148B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Μοιράσου. -</w:t>
            </w:r>
            <w:r w:rsidRPr="00A148BC">
              <w:rPr>
                <w:sz w:val="22"/>
                <w:szCs w:val="22"/>
              </w:rPr>
              <w:t>Think</w:t>
            </w:r>
            <w:r w:rsidRPr="00A148BC">
              <w:rPr>
                <w:sz w:val="22"/>
                <w:szCs w:val="22"/>
                <w:lang w:val="el-GR"/>
              </w:rPr>
              <w:t>,</w:t>
            </w:r>
            <w:r w:rsidRPr="00A148B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</w:rPr>
              <w:t>Pair</w:t>
            </w:r>
            <w:r w:rsidRPr="00A148BC">
              <w:rPr>
                <w:sz w:val="22"/>
                <w:szCs w:val="22"/>
                <w:lang w:val="el-GR"/>
              </w:rPr>
              <w:t xml:space="preserve">, </w:t>
            </w:r>
            <w:r w:rsidRPr="00A148BC">
              <w:rPr>
                <w:sz w:val="22"/>
                <w:szCs w:val="22"/>
              </w:rPr>
              <w:t>Share</w:t>
            </w:r>
            <w:r w:rsidRPr="00A148BC">
              <w:rPr>
                <w:sz w:val="22"/>
                <w:szCs w:val="22"/>
                <w:lang w:val="el-GR"/>
              </w:rPr>
              <w:t>.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(</w:t>
            </w:r>
            <w:r w:rsidRPr="00A148BC">
              <w:rPr>
                <w:sz w:val="22"/>
                <w:szCs w:val="22"/>
              </w:rPr>
              <w:t>TPS</w:t>
            </w:r>
            <w:r w:rsidRPr="00A148BC">
              <w:rPr>
                <w:sz w:val="22"/>
                <w:szCs w:val="22"/>
                <w:lang w:val="el-GR"/>
              </w:rPr>
              <w:t>)</w:t>
            </w:r>
            <w:r w:rsidRPr="00A148BC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με θέμα «Θρησκευτικές</w:t>
            </w:r>
            <w:r w:rsidRPr="00A148BC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γιορτές</w:t>
            </w:r>
            <w:r w:rsidRPr="00A148B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="00453B1A" w:rsidRPr="00A148BC">
              <w:rPr>
                <w:sz w:val="22"/>
                <w:szCs w:val="22"/>
                <w:lang w:val="el-GR"/>
              </w:rPr>
              <w:t xml:space="preserve">και </w:t>
            </w:r>
            <w:r w:rsidRPr="00A148BC">
              <w:rPr>
                <w:sz w:val="22"/>
                <w:szCs w:val="22"/>
                <w:lang w:val="el-GR"/>
              </w:rPr>
              <w:t>νηστεία».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Τα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μέλη</w:t>
            </w:r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lastRenderedPageBreak/>
              <w:t>του εργαστηρίου συνεργάζονται,</w:t>
            </w:r>
            <w:r w:rsidRPr="00A148BC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συζητούν και συνεισφέρουν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ιδέες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για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το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θέμα.</w:t>
            </w:r>
          </w:p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spacing w:before="46" w:line="276" w:lineRule="auto"/>
              <w:ind w:right="452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Πέντε π και ένα γ (Ποιο είναι το</w:t>
            </w:r>
            <w:r w:rsidRPr="00A148B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 xml:space="preserve">πρόβλημα; Που συμβαίνει; Πότε </w:t>
            </w:r>
            <w:r w:rsidRPr="00A148B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συνέβη/είναι διαχρονικό; Ποιοι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εμπλέκονται;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Γιατί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συμβαίνει; 5</w:t>
            </w:r>
            <w:r w:rsidRPr="00A148BC">
              <w:rPr>
                <w:sz w:val="22"/>
                <w:szCs w:val="22"/>
              </w:rPr>
              <w:t>W</w:t>
            </w:r>
            <w:r w:rsidRPr="00A148BC">
              <w:rPr>
                <w:sz w:val="22"/>
                <w:szCs w:val="22"/>
                <w:lang w:val="el-GR"/>
              </w:rPr>
              <w:t>1</w:t>
            </w:r>
            <w:r w:rsidRPr="00A148BC">
              <w:rPr>
                <w:sz w:val="22"/>
                <w:szCs w:val="22"/>
              </w:rPr>
              <w:t>H</w:t>
            </w:r>
            <w:r w:rsidRPr="00A148BC">
              <w:rPr>
                <w:sz w:val="22"/>
                <w:szCs w:val="22"/>
                <w:lang w:val="el-GR"/>
              </w:rPr>
              <w:t>)</w:t>
            </w:r>
            <w:r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για επίλυση</w:t>
            </w:r>
            <w:r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του ζητήματος «Γιατί οι πιστοί των θρησκειών νηστεύουν»;</w:t>
            </w:r>
          </w:p>
          <w:p w:rsidR="00524494" w:rsidRPr="00A148BC" w:rsidRDefault="00453B1A" w:rsidP="00524494">
            <w:pPr>
              <w:pStyle w:val="TableParagraph"/>
              <w:numPr>
                <w:ilvl w:val="0"/>
                <w:numId w:val="5"/>
              </w:numPr>
              <w:spacing w:before="46" w:line="276" w:lineRule="auto"/>
              <w:ind w:right="452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 xml:space="preserve">Μελέτη περίπτωσης: Η νηστεία </w:t>
            </w:r>
            <w:r w:rsidR="00524494" w:rsidRPr="00A148BC">
              <w:rPr>
                <w:sz w:val="22"/>
                <w:szCs w:val="22"/>
                <w:lang w:val="el-GR"/>
              </w:rPr>
              <w:t>της</w:t>
            </w:r>
            <w:r w:rsidR="00524494" w:rsidRPr="00A148BC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="00524494" w:rsidRPr="00A148BC">
              <w:rPr>
                <w:sz w:val="22"/>
                <w:szCs w:val="22"/>
                <w:lang w:val="el-GR"/>
              </w:rPr>
              <w:t>Μεγάλης</w:t>
            </w:r>
            <w:r w:rsidR="00524494" w:rsidRPr="00A148BC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="00524494" w:rsidRPr="00A148BC">
              <w:rPr>
                <w:sz w:val="22"/>
                <w:szCs w:val="22"/>
                <w:lang w:val="el-GR"/>
              </w:rPr>
              <w:t>Σαρακοστής.</w:t>
            </w:r>
          </w:p>
          <w:p w:rsidR="00524494" w:rsidRPr="00A148BC" w:rsidRDefault="00524494" w:rsidP="00524494">
            <w:pPr>
              <w:pStyle w:val="TableParagraph"/>
              <w:numPr>
                <w:ilvl w:val="0"/>
                <w:numId w:val="5"/>
              </w:numPr>
              <w:spacing w:before="46" w:line="276" w:lineRule="auto"/>
              <w:ind w:right="452"/>
              <w:rPr>
                <w:sz w:val="22"/>
                <w:szCs w:val="22"/>
                <w:lang w:val="el-GR"/>
              </w:rPr>
            </w:pPr>
            <w:r w:rsidRPr="00A148BC">
              <w:rPr>
                <w:sz w:val="22"/>
                <w:szCs w:val="22"/>
                <w:lang w:val="el-GR"/>
              </w:rPr>
              <w:t>Εννοιολογικός</w:t>
            </w:r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χάρτης</w:t>
            </w:r>
            <w:r w:rsidRPr="00A148BC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με</w:t>
            </w:r>
            <w:r w:rsidRPr="00A148BC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θέμα «Οι μεγάλες γιορτές της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 xml:space="preserve">Ορθοδοξίας» στις οποίες οι </w:t>
            </w:r>
            <w:r w:rsidRPr="00A148BC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πιστοί προετοιμάζονται με</w:t>
            </w:r>
            <w:r w:rsidRPr="00A148BC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A148BC">
              <w:rPr>
                <w:sz w:val="22"/>
                <w:szCs w:val="22"/>
                <w:lang w:val="el-GR"/>
              </w:rPr>
              <w:t>νηστεία.</w:t>
            </w:r>
          </w:p>
        </w:tc>
        <w:bookmarkStart w:id="0" w:name="_GoBack"/>
        <w:bookmarkEnd w:id="0"/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20" w:rsidRDefault="00225F20" w:rsidP="00043015">
      <w:r>
        <w:separator/>
      </w:r>
    </w:p>
  </w:endnote>
  <w:endnote w:type="continuationSeparator" w:id="0">
    <w:p w:rsidR="00225F20" w:rsidRDefault="00225F20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E9" w:rsidRDefault="00B04DE9" w:rsidP="00B04DE9">
    <w:pPr>
      <w:pStyle w:val="a5"/>
      <w:jc w:val="center"/>
    </w:pPr>
    <w:r>
      <w:rPr>
        <w:noProof/>
        <w:lang w:eastAsia="el-GR"/>
      </w:rPr>
      <w:drawing>
        <wp:inline distT="0" distB="0" distL="0" distR="0" wp14:anchorId="1C8975ED">
          <wp:extent cx="4383405" cy="597535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20" w:rsidRDefault="00225F20" w:rsidP="00043015">
      <w:r>
        <w:separator/>
      </w:r>
    </w:p>
  </w:footnote>
  <w:footnote w:type="continuationSeparator" w:id="0">
    <w:p w:rsidR="00225F20" w:rsidRDefault="00225F20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04DE9" w:rsidP="00B04DE9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657469DE" wp14:editId="3E0E56AB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C4D4D"/>
    <w:multiLevelType w:val="hybridMultilevel"/>
    <w:tmpl w:val="3C260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4669"/>
    <w:multiLevelType w:val="hybridMultilevel"/>
    <w:tmpl w:val="B9F6BE40"/>
    <w:lvl w:ilvl="0" w:tplc="29DEA79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1706E20">
      <w:numFmt w:val="bullet"/>
      <w:lvlText w:val="•"/>
      <w:lvlJc w:val="left"/>
      <w:pPr>
        <w:ind w:left="1107" w:hanging="360"/>
      </w:pPr>
      <w:rPr>
        <w:rFonts w:hint="default"/>
        <w:lang w:val="el-GR" w:eastAsia="en-US" w:bidi="ar-SA"/>
      </w:rPr>
    </w:lvl>
    <w:lvl w:ilvl="2" w:tplc="1932087A">
      <w:numFmt w:val="bullet"/>
      <w:lvlText w:val="•"/>
      <w:lvlJc w:val="left"/>
      <w:pPr>
        <w:ind w:left="1755" w:hanging="360"/>
      </w:pPr>
      <w:rPr>
        <w:rFonts w:hint="default"/>
        <w:lang w:val="el-GR" w:eastAsia="en-US" w:bidi="ar-SA"/>
      </w:rPr>
    </w:lvl>
    <w:lvl w:ilvl="3" w:tplc="6BECBC8E">
      <w:numFmt w:val="bullet"/>
      <w:lvlText w:val="•"/>
      <w:lvlJc w:val="left"/>
      <w:pPr>
        <w:ind w:left="2402" w:hanging="360"/>
      </w:pPr>
      <w:rPr>
        <w:rFonts w:hint="default"/>
        <w:lang w:val="el-GR" w:eastAsia="en-US" w:bidi="ar-SA"/>
      </w:rPr>
    </w:lvl>
    <w:lvl w:ilvl="4" w:tplc="14C65A58">
      <w:numFmt w:val="bullet"/>
      <w:lvlText w:val="•"/>
      <w:lvlJc w:val="left"/>
      <w:pPr>
        <w:ind w:left="3050" w:hanging="360"/>
      </w:pPr>
      <w:rPr>
        <w:rFonts w:hint="default"/>
        <w:lang w:val="el-GR" w:eastAsia="en-US" w:bidi="ar-SA"/>
      </w:rPr>
    </w:lvl>
    <w:lvl w:ilvl="5" w:tplc="53241062">
      <w:numFmt w:val="bullet"/>
      <w:lvlText w:val="•"/>
      <w:lvlJc w:val="left"/>
      <w:pPr>
        <w:ind w:left="3698" w:hanging="360"/>
      </w:pPr>
      <w:rPr>
        <w:rFonts w:hint="default"/>
        <w:lang w:val="el-GR" w:eastAsia="en-US" w:bidi="ar-SA"/>
      </w:rPr>
    </w:lvl>
    <w:lvl w:ilvl="6" w:tplc="C7303946">
      <w:numFmt w:val="bullet"/>
      <w:lvlText w:val="•"/>
      <w:lvlJc w:val="left"/>
      <w:pPr>
        <w:ind w:left="4345" w:hanging="360"/>
      </w:pPr>
      <w:rPr>
        <w:rFonts w:hint="default"/>
        <w:lang w:val="el-GR" w:eastAsia="en-US" w:bidi="ar-SA"/>
      </w:rPr>
    </w:lvl>
    <w:lvl w:ilvl="7" w:tplc="C30084F6">
      <w:numFmt w:val="bullet"/>
      <w:lvlText w:val="•"/>
      <w:lvlJc w:val="left"/>
      <w:pPr>
        <w:ind w:left="4993" w:hanging="360"/>
      </w:pPr>
      <w:rPr>
        <w:rFonts w:hint="default"/>
        <w:lang w:val="el-GR" w:eastAsia="en-US" w:bidi="ar-SA"/>
      </w:rPr>
    </w:lvl>
    <w:lvl w:ilvl="8" w:tplc="556457B0">
      <w:numFmt w:val="bullet"/>
      <w:lvlText w:val="•"/>
      <w:lvlJc w:val="left"/>
      <w:pPr>
        <w:ind w:left="5640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164FFC"/>
    <w:rsid w:val="001F6086"/>
    <w:rsid w:val="00225F20"/>
    <w:rsid w:val="002D10E8"/>
    <w:rsid w:val="00453B1A"/>
    <w:rsid w:val="004C7DF4"/>
    <w:rsid w:val="00524494"/>
    <w:rsid w:val="00961177"/>
    <w:rsid w:val="00A148BC"/>
    <w:rsid w:val="00B04DE9"/>
    <w:rsid w:val="00B20D68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04DE9"/>
  </w:style>
  <w:style w:type="paragraph" w:styleId="a5">
    <w:name w:val="footer"/>
    <w:basedOn w:val="a"/>
    <w:link w:val="Char0"/>
    <w:uiPriority w:val="99"/>
    <w:unhideWhenUsed/>
    <w:rsid w:val="00B04DE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04DE9"/>
  </w:style>
  <w:style w:type="table" w:customStyle="1" w:styleId="21">
    <w:name w:val="Πλέγμα πίνακα21"/>
    <w:basedOn w:val="a1"/>
    <w:next w:val="a3"/>
    <w:uiPriority w:val="59"/>
    <w:rsid w:val="00B04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0D68"/>
  </w:style>
  <w:style w:type="paragraph" w:styleId="a6">
    <w:name w:val="List Paragraph"/>
    <w:basedOn w:val="a"/>
    <w:uiPriority w:val="34"/>
    <w:qFormat/>
    <w:rsid w:val="00B20D68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2E81-EC4C-4131-9D6D-6FCD9D2E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2024-07-16T06:21:00Z</dcterms:modified>
</cp:coreProperties>
</file>