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F4" w:rsidRDefault="004C7DF4" w:rsidP="00043015">
      <w:pPr>
        <w:jc w:val="center"/>
      </w:pPr>
    </w:p>
    <w:p w:rsidR="00043015" w:rsidRDefault="00043015"/>
    <w:tbl>
      <w:tblPr>
        <w:tblStyle w:val="2"/>
        <w:tblW w:w="8682" w:type="dxa"/>
        <w:jc w:val="center"/>
        <w:tblLook w:val="04A0" w:firstRow="1" w:lastRow="0" w:firstColumn="1" w:lastColumn="0" w:noHBand="0" w:noVBand="1"/>
      </w:tblPr>
      <w:tblGrid>
        <w:gridCol w:w="2142"/>
        <w:gridCol w:w="6540"/>
      </w:tblGrid>
      <w:tr w:rsidR="003D13E9" w:rsidRPr="00CD187F" w:rsidTr="00DD5F65">
        <w:trPr>
          <w:trHeight w:val="235"/>
          <w:jc w:val="center"/>
        </w:trPr>
        <w:tc>
          <w:tcPr>
            <w:tcW w:w="2142" w:type="dxa"/>
            <w:shd w:val="clear" w:color="auto" w:fill="FBD4B4"/>
            <w:vAlign w:val="center"/>
          </w:tcPr>
          <w:p w:rsidR="003D13E9" w:rsidRPr="00CD187F" w:rsidRDefault="003D13E9" w:rsidP="00DD5F65">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4</w:t>
            </w:r>
            <w:r w:rsidRPr="00CD187F">
              <w:rPr>
                <w:rFonts w:asciiTheme="minorHAnsi" w:hAnsiTheme="minorHAnsi" w:cstheme="minorHAnsi"/>
                <w:b/>
                <w:bCs/>
                <w:iCs/>
                <w:sz w:val="22"/>
                <w:szCs w:val="22"/>
                <w:vertAlign w:val="superscript"/>
                <w:lang w:val="el-GR"/>
              </w:rPr>
              <w:t>ο</w:t>
            </w:r>
            <w:r w:rsidRPr="00CD187F">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rsidR="003D13E9" w:rsidRPr="00CD187F" w:rsidRDefault="003D13E9" w:rsidP="00DD5F65">
            <w:pPr>
              <w:spacing w:line="276" w:lineRule="auto"/>
              <w:jc w:val="center"/>
              <w:rPr>
                <w:rFonts w:asciiTheme="minorHAnsi" w:hAnsiTheme="minorHAnsi" w:cstheme="minorHAnsi"/>
                <w:b/>
                <w:bCs/>
                <w:iCs/>
                <w:sz w:val="22"/>
                <w:szCs w:val="22"/>
                <w:lang w:val="el-GR"/>
              </w:rPr>
            </w:pPr>
            <w:proofErr w:type="spellStart"/>
            <w:r w:rsidRPr="00CD187F">
              <w:rPr>
                <w:rFonts w:asciiTheme="minorHAnsi" w:hAnsiTheme="minorHAnsi" w:cstheme="minorHAnsi"/>
                <w:b/>
                <w:bCs/>
                <w:iCs/>
                <w:sz w:val="22"/>
                <w:szCs w:val="22"/>
                <w:u w:color="000000"/>
              </w:rPr>
              <w:t>Προσδοκώμεν</w:t>
            </w:r>
            <w:proofErr w:type="spellEnd"/>
            <w:r w:rsidRPr="00CD187F">
              <w:rPr>
                <w:rFonts w:asciiTheme="minorHAnsi" w:hAnsiTheme="minorHAnsi" w:cstheme="minorHAnsi"/>
                <w:b/>
                <w:bCs/>
                <w:iCs/>
                <w:sz w:val="22"/>
                <w:szCs w:val="22"/>
                <w:u w:color="000000"/>
              </w:rPr>
              <w:t>α μα</w:t>
            </w:r>
            <w:proofErr w:type="spellStart"/>
            <w:r w:rsidRPr="00CD187F">
              <w:rPr>
                <w:rFonts w:asciiTheme="minorHAnsi" w:hAnsiTheme="minorHAnsi" w:cstheme="minorHAnsi"/>
                <w:b/>
                <w:bCs/>
                <w:iCs/>
                <w:sz w:val="22"/>
                <w:szCs w:val="22"/>
                <w:u w:color="000000"/>
              </w:rPr>
              <w:t>θησι</w:t>
            </w:r>
            <w:proofErr w:type="spellEnd"/>
            <w:r w:rsidRPr="00CD187F">
              <w:rPr>
                <w:rFonts w:asciiTheme="minorHAnsi" w:hAnsiTheme="minorHAnsi" w:cstheme="minorHAnsi"/>
                <w:b/>
                <w:bCs/>
                <w:iCs/>
                <w:sz w:val="22"/>
                <w:szCs w:val="22"/>
                <w:u w:color="000000"/>
              </w:rPr>
              <w:t>ακά απ</w:t>
            </w:r>
            <w:proofErr w:type="spellStart"/>
            <w:r w:rsidRPr="00CD187F">
              <w:rPr>
                <w:rFonts w:asciiTheme="minorHAnsi" w:hAnsiTheme="minorHAnsi" w:cstheme="minorHAnsi"/>
                <w:b/>
                <w:bCs/>
                <w:iCs/>
                <w:sz w:val="22"/>
                <w:szCs w:val="22"/>
                <w:u w:color="000000"/>
              </w:rPr>
              <w:t>οτελέσμ</w:t>
            </w:r>
            <w:proofErr w:type="spellEnd"/>
            <w:r w:rsidRPr="00CD187F">
              <w:rPr>
                <w:rFonts w:asciiTheme="minorHAnsi" w:hAnsiTheme="minorHAnsi" w:cstheme="minorHAnsi"/>
                <w:b/>
                <w:bCs/>
                <w:iCs/>
                <w:sz w:val="22"/>
                <w:szCs w:val="22"/>
                <w:u w:color="000000"/>
              </w:rPr>
              <w:t>ατα</w:t>
            </w:r>
          </w:p>
        </w:tc>
      </w:tr>
      <w:tr w:rsidR="003D13E9" w:rsidRPr="00CD187F" w:rsidTr="00DD5F65">
        <w:trPr>
          <w:trHeight w:val="932"/>
          <w:jc w:val="center"/>
        </w:trPr>
        <w:tc>
          <w:tcPr>
            <w:tcW w:w="2142" w:type="dxa"/>
            <w:vMerge w:val="restart"/>
            <w:vAlign w:val="center"/>
          </w:tcPr>
          <w:p w:rsidR="003D13E9" w:rsidRPr="00CD187F" w:rsidRDefault="003D13E9" w:rsidP="00DD5F65">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sz w:val="22"/>
                <w:szCs w:val="22"/>
                <w:lang w:val="el-GR"/>
              </w:rPr>
              <w:t>Τίτλος εργαστηρίου</w:t>
            </w:r>
          </w:p>
          <w:p w:rsidR="003D13E9" w:rsidRPr="00CD187F" w:rsidRDefault="003D13E9" w:rsidP="00DD5F65">
            <w:pPr>
              <w:spacing w:line="276" w:lineRule="auto"/>
              <w:jc w:val="center"/>
              <w:rPr>
                <w:rFonts w:asciiTheme="minorHAnsi" w:hAnsiTheme="minorHAnsi" w:cstheme="minorHAnsi"/>
                <w:b/>
                <w:bCs/>
                <w:iCs/>
                <w:sz w:val="22"/>
                <w:szCs w:val="22"/>
                <w:lang w:val="el-GR"/>
              </w:rPr>
            </w:pPr>
            <w:r>
              <w:rPr>
                <w:rFonts w:asciiTheme="minorHAnsi" w:hAnsiTheme="minorHAnsi" w:cstheme="minorHAnsi"/>
                <w:b/>
                <w:bCs/>
                <w:iCs/>
                <w:sz w:val="22"/>
                <w:szCs w:val="22"/>
                <w:lang w:val="el-GR"/>
              </w:rPr>
              <w:t>Δημιουργία παραμυθιού</w:t>
            </w:r>
            <w:r w:rsidRPr="00CD187F">
              <w:rPr>
                <w:rFonts w:asciiTheme="minorHAnsi" w:hAnsiTheme="minorHAnsi" w:cstheme="minorHAnsi"/>
                <w:b/>
                <w:bCs/>
                <w:iCs/>
                <w:sz w:val="22"/>
                <w:szCs w:val="22"/>
                <w:lang w:val="el-GR"/>
              </w:rPr>
              <w:t xml:space="preserve"> </w:t>
            </w:r>
          </w:p>
          <w:p w:rsidR="003D13E9" w:rsidRPr="00CD187F" w:rsidRDefault="003D13E9" w:rsidP="00DD5F65">
            <w:pPr>
              <w:spacing w:line="276" w:lineRule="auto"/>
              <w:jc w:val="center"/>
              <w:rPr>
                <w:rFonts w:asciiTheme="minorHAnsi" w:hAnsiTheme="minorHAnsi" w:cstheme="minorHAnsi"/>
                <w:b/>
                <w:bCs/>
                <w:iCs/>
                <w:sz w:val="22"/>
                <w:szCs w:val="22"/>
                <w:lang w:val="el-GR"/>
              </w:rPr>
            </w:pPr>
            <w:r w:rsidRPr="00CD187F">
              <w:rPr>
                <w:rFonts w:asciiTheme="minorHAnsi" w:hAnsiTheme="minorHAnsi" w:cstheme="minorHAnsi"/>
                <w:b/>
                <w:bCs/>
                <w:iCs/>
                <w:noProof/>
                <w:lang w:eastAsia="el-GR"/>
              </w:rPr>
              <mc:AlternateContent>
                <mc:Choice Requires="wps">
                  <w:drawing>
                    <wp:inline distT="0" distB="0" distL="0" distR="0" wp14:anchorId="081E42EA" wp14:editId="0BF9D245">
                      <wp:extent cx="360000" cy="360000"/>
                      <wp:effectExtent l="0" t="0" r="21590" b="21590"/>
                      <wp:docPr id="16" name="Οβάλ 1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3D13E9" w:rsidRPr="002A2B99" w:rsidRDefault="003D13E9" w:rsidP="003D13E9">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81E42EA" id="Οβάλ 16"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dTF7UmAwAAUg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XUxe1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9" o:title="" recolor="t" rotate="t" type="frame"/>
                      <v:textbox>
                        <w:txbxContent>
                          <w:p w:rsidR="003D13E9" w:rsidRPr="002A2B99" w:rsidRDefault="003D13E9" w:rsidP="003D13E9">
                            <w:pPr>
                              <w:jc w:val="center"/>
                              <w:rPr>
                                <w:rFonts w:ascii="Aka-AcidGR-DiaryGirl" w:hAnsi="Aka-AcidGR-DiaryGirl"/>
                                <w:b/>
                                <w:color w:val="000000"/>
                                <w:sz w:val="28"/>
                                <w:szCs w:val="28"/>
                              </w:rPr>
                            </w:pPr>
                          </w:p>
                        </w:txbxContent>
                      </v:textbox>
                      <w10:anchorlock/>
                    </v:oval>
                  </w:pict>
                </mc:Fallback>
              </mc:AlternateContent>
            </w:r>
          </w:p>
        </w:tc>
        <w:tc>
          <w:tcPr>
            <w:tcW w:w="6540" w:type="dxa"/>
            <w:vAlign w:val="center"/>
          </w:tcPr>
          <w:p w:rsidR="003D13E9" w:rsidRPr="00CD187F" w:rsidRDefault="003D13E9" w:rsidP="00DD5F65">
            <w:pPr>
              <w:spacing w:line="276" w:lineRule="auto"/>
              <w:rPr>
                <w:rFonts w:asciiTheme="minorHAnsi" w:hAnsiTheme="minorHAnsi" w:cstheme="minorHAnsi"/>
                <w:b/>
                <w:bCs/>
                <w:iCs/>
                <w:sz w:val="22"/>
                <w:szCs w:val="22"/>
                <w:lang w:val="el-GR"/>
              </w:rPr>
            </w:pPr>
          </w:p>
          <w:p w:rsidR="003D13E9" w:rsidRPr="005F5C66" w:rsidRDefault="003D13E9" w:rsidP="00DD5F65">
            <w:pPr>
              <w:spacing w:line="276" w:lineRule="auto"/>
              <w:rPr>
                <w:rFonts w:asciiTheme="minorHAnsi" w:hAnsiTheme="minorHAnsi" w:cstheme="minorHAnsi"/>
                <w:bCs/>
                <w:iCs/>
                <w:sz w:val="22"/>
                <w:szCs w:val="22"/>
                <w:lang w:val="el-GR"/>
              </w:rPr>
            </w:pPr>
            <w:r w:rsidRPr="005F5C66">
              <w:rPr>
                <w:rFonts w:asciiTheme="minorHAnsi" w:hAnsiTheme="minorHAnsi" w:cstheme="minorHAnsi"/>
                <w:bCs/>
                <w:iCs/>
                <w:sz w:val="22"/>
                <w:szCs w:val="22"/>
                <w:lang w:val="el-GR"/>
              </w:rPr>
              <w:t>Οι μαθητές/</w:t>
            </w:r>
            <w:proofErr w:type="spellStart"/>
            <w:r w:rsidRPr="005F5C66">
              <w:rPr>
                <w:rFonts w:asciiTheme="minorHAnsi" w:hAnsiTheme="minorHAnsi" w:cstheme="minorHAnsi"/>
                <w:bCs/>
                <w:iCs/>
                <w:sz w:val="22"/>
                <w:szCs w:val="22"/>
                <w:lang w:val="el-GR"/>
              </w:rPr>
              <w:t>τριες</w:t>
            </w:r>
            <w:proofErr w:type="spellEnd"/>
            <w:r w:rsidRPr="005F5C66">
              <w:rPr>
                <w:rFonts w:asciiTheme="minorHAnsi" w:hAnsiTheme="minorHAnsi" w:cstheme="minorHAnsi"/>
                <w:bCs/>
                <w:iCs/>
                <w:sz w:val="22"/>
                <w:szCs w:val="22"/>
                <w:lang w:val="el-GR"/>
              </w:rPr>
              <w:t xml:space="preserve"> μαθαίνουν:</w:t>
            </w:r>
          </w:p>
          <w:p w:rsidR="003D13E9" w:rsidRPr="005F5C66" w:rsidRDefault="003D13E9" w:rsidP="003D13E9">
            <w:pPr>
              <w:pStyle w:val="a6"/>
              <w:numPr>
                <w:ilvl w:val="0"/>
                <w:numId w:val="4"/>
              </w:numPr>
              <w:spacing w:line="276" w:lineRule="auto"/>
              <w:jc w:val="both"/>
              <w:rPr>
                <w:rFonts w:asciiTheme="minorHAnsi" w:hAnsiTheme="minorHAnsi" w:cstheme="minorHAnsi"/>
                <w:bCs/>
                <w:iCs/>
                <w:sz w:val="22"/>
                <w:szCs w:val="22"/>
                <w:lang w:val="el-GR"/>
              </w:rPr>
            </w:pPr>
            <w:r w:rsidRPr="005F5C66">
              <w:rPr>
                <w:rFonts w:asciiTheme="minorHAnsi" w:hAnsiTheme="minorHAnsi" w:cstheme="minorHAnsi"/>
                <w:bCs/>
                <w:iCs/>
                <w:sz w:val="22"/>
                <w:szCs w:val="22"/>
                <w:lang w:val="el-GR"/>
              </w:rPr>
              <w:t xml:space="preserve">Να </w:t>
            </w:r>
            <w:r>
              <w:rPr>
                <w:rFonts w:asciiTheme="minorHAnsi" w:hAnsiTheme="minorHAnsi" w:cstheme="minorHAnsi"/>
                <w:bCs/>
                <w:iCs/>
                <w:sz w:val="22"/>
                <w:szCs w:val="22"/>
                <w:lang w:val="el-GR"/>
              </w:rPr>
              <w:t>σ</w:t>
            </w:r>
            <w:r w:rsidRPr="005F5C66">
              <w:rPr>
                <w:rFonts w:asciiTheme="minorHAnsi" w:hAnsiTheme="minorHAnsi" w:cstheme="minorHAnsi"/>
                <w:bCs/>
                <w:iCs/>
                <w:sz w:val="22"/>
                <w:szCs w:val="22"/>
                <w:lang w:val="el-GR"/>
              </w:rPr>
              <w:t xml:space="preserve">υνδυάζουν  τη διατροφή με την προστασία του φυσικού περιβάλλοντος και την </w:t>
            </w:r>
            <w:proofErr w:type="spellStart"/>
            <w:r w:rsidRPr="005F5C66">
              <w:rPr>
                <w:rFonts w:asciiTheme="minorHAnsi" w:hAnsiTheme="minorHAnsi" w:cstheme="minorHAnsi"/>
                <w:bCs/>
                <w:iCs/>
                <w:sz w:val="22"/>
                <w:szCs w:val="22"/>
                <w:lang w:val="el-GR"/>
              </w:rPr>
              <w:t>αειφορία</w:t>
            </w:r>
            <w:proofErr w:type="spellEnd"/>
          </w:p>
          <w:p w:rsidR="003D13E9" w:rsidRPr="005F5C66" w:rsidRDefault="003D13E9" w:rsidP="003D13E9">
            <w:pPr>
              <w:pStyle w:val="a6"/>
              <w:numPr>
                <w:ilvl w:val="0"/>
                <w:numId w:val="4"/>
              </w:numPr>
              <w:spacing w:line="276" w:lineRule="auto"/>
              <w:jc w:val="both"/>
              <w:rPr>
                <w:rFonts w:asciiTheme="minorHAnsi" w:hAnsiTheme="minorHAnsi" w:cstheme="minorHAnsi"/>
                <w:bCs/>
                <w:iCs/>
                <w:sz w:val="22"/>
                <w:szCs w:val="22"/>
                <w:lang w:val="el-GR"/>
              </w:rPr>
            </w:pPr>
            <w:r w:rsidRPr="005F5C66">
              <w:rPr>
                <w:rFonts w:asciiTheme="minorHAnsi" w:hAnsiTheme="minorHAnsi" w:cstheme="minorHAnsi"/>
                <w:bCs/>
                <w:iCs/>
                <w:sz w:val="22"/>
                <w:szCs w:val="22"/>
                <w:lang w:val="el-GR"/>
              </w:rPr>
              <w:t>Να εξασκούνται στην παραγωγική μάθηση μέσω είτε του γραπτού λόγου είτε μέσω των τεχνών και της καλλιτεχνικής δημιουργίας</w:t>
            </w:r>
          </w:p>
          <w:p w:rsidR="003D13E9" w:rsidRPr="005F5C66" w:rsidRDefault="003D13E9" w:rsidP="003D13E9">
            <w:pPr>
              <w:pStyle w:val="a6"/>
              <w:numPr>
                <w:ilvl w:val="0"/>
                <w:numId w:val="4"/>
              </w:numPr>
              <w:spacing w:line="276" w:lineRule="auto"/>
              <w:jc w:val="both"/>
              <w:rPr>
                <w:rFonts w:asciiTheme="minorHAnsi" w:hAnsiTheme="minorHAnsi" w:cstheme="minorHAnsi"/>
                <w:bCs/>
                <w:iCs/>
                <w:sz w:val="22"/>
                <w:szCs w:val="22"/>
                <w:lang w:val="el-GR"/>
              </w:rPr>
            </w:pPr>
            <w:r w:rsidRPr="005F5C66">
              <w:rPr>
                <w:rFonts w:asciiTheme="minorHAnsi" w:hAnsiTheme="minorHAnsi" w:cstheme="minorHAnsi"/>
                <w:bCs/>
                <w:iCs/>
                <w:sz w:val="22"/>
                <w:szCs w:val="22"/>
                <w:lang w:val="el-GR"/>
              </w:rPr>
              <w:t>Να καλλιεργούν δεξιότητες όπως η συνεργασία, η δημιουργικότητα, η φαντασία και η καλή επικοινωνία</w:t>
            </w:r>
          </w:p>
          <w:p w:rsidR="003D13E9" w:rsidRPr="005F5C66" w:rsidRDefault="003D13E9" w:rsidP="00DD5F65">
            <w:pPr>
              <w:pStyle w:val="a6"/>
              <w:spacing w:line="276" w:lineRule="auto"/>
              <w:jc w:val="both"/>
              <w:rPr>
                <w:rFonts w:asciiTheme="minorHAnsi" w:hAnsiTheme="minorHAnsi" w:cstheme="minorHAnsi"/>
                <w:bCs/>
                <w:iCs/>
                <w:lang w:val="el-GR"/>
              </w:rPr>
            </w:pPr>
          </w:p>
        </w:tc>
      </w:tr>
      <w:tr w:rsidR="003D13E9" w:rsidRPr="00CD187F" w:rsidTr="00DD5F65">
        <w:trPr>
          <w:trHeight w:val="201"/>
          <w:jc w:val="center"/>
        </w:trPr>
        <w:tc>
          <w:tcPr>
            <w:tcW w:w="2142" w:type="dxa"/>
            <w:vMerge/>
            <w:shd w:val="clear" w:color="auto" w:fill="F7CAAC" w:themeFill="accent2" w:themeFillTint="66"/>
            <w:vAlign w:val="center"/>
          </w:tcPr>
          <w:p w:rsidR="003D13E9" w:rsidRPr="005F5C66" w:rsidRDefault="003D13E9" w:rsidP="00DD5F65">
            <w:pPr>
              <w:spacing w:line="276" w:lineRule="auto"/>
              <w:rPr>
                <w:rFonts w:asciiTheme="minorHAnsi" w:hAnsiTheme="minorHAnsi" w:cstheme="minorHAnsi"/>
                <w:b/>
                <w:bCs/>
                <w:iCs/>
                <w:sz w:val="22"/>
                <w:szCs w:val="22"/>
                <w:lang w:val="el-GR"/>
              </w:rPr>
            </w:pPr>
          </w:p>
        </w:tc>
        <w:tc>
          <w:tcPr>
            <w:tcW w:w="6540" w:type="dxa"/>
            <w:shd w:val="clear" w:color="auto" w:fill="F7CAAC" w:themeFill="accent2" w:themeFillTint="66"/>
            <w:vAlign w:val="center"/>
          </w:tcPr>
          <w:p w:rsidR="003D13E9" w:rsidRPr="00CD187F" w:rsidRDefault="003D13E9" w:rsidP="00DD5F65">
            <w:pPr>
              <w:spacing w:line="276" w:lineRule="auto"/>
              <w:jc w:val="center"/>
              <w:rPr>
                <w:rFonts w:asciiTheme="minorHAnsi" w:hAnsiTheme="minorHAnsi" w:cstheme="minorHAnsi"/>
                <w:b/>
                <w:bCs/>
                <w:iCs/>
                <w:sz w:val="22"/>
                <w:szCs w:val="22"/>
              </w:rPr>
            </w:pPr>
            <w:proofErr w:type="spellStart"/>
            <w:r w:rsidRPr="00CD187F">
              <w:rPr>
                <w:rFonts w:asciiTheme="minorHAnsi" w:hAnsiTheme="minorHAnsi" w:cstheme="minorHAnsi"/>
                <w:b/>
                <w:bCs/>
                <w:iCs/>
                <w:sz w:val="22"/>
                <w:szCs w:val="22"/>
                <w:u w:color="000000"/>
              </w:rPr>
              <w:t>Δρ</w:t>
            </w:r>
            <w:proofErr w:type="spellEnd"/>
            <w:r w:rsidRPr="00CD187F">
              <w:rPr>
                <w:rFonts w:asciiTheme="minorHAnsi" w:hAnsiTheme="minorHAnsi" w:cstheme="minorHAnsi"/>
                <w:b/>
                <w:bCs/>
                <w:iCs/>
                <w:sz w:val="22"/>
                <w:szCs w:val="22"/>
                <w:u w:color="000000"/>
              </w:rPr>
              <w:t>αστηριότητες – (</w:t>
            </w:r>
            <w:proofErr w:type="spellStart"/>
            <w:r w:rsidRPr="00CD187F">
              <w:rPr>
                <w:rFonts w:asciiTheme="minorHAnsi" w:hAnsiTheme="minorHAnsi" w:cstheme="minorHAnsi"/>
                <w:b/>
                <w:bCs/>
                <w:iCs/>
                <w:sz w:val="22"/>
                <w:szCs w:val="22"/>
                <w:u w:color="000000"/>
              </w:rPr>
              <w:t>ενδεικτικές</w:t>
            </w:r>
            <w:proofErr w:type="spellEnd"/>
            <w:r w:rsidRPr="00CD187F">
              <w:rPr>
                <w:rFonts w:asciiTheme="minorHAnsi" w:hAnsiTheme="minorHAnsi" w:cstheme="minorHAnsi"/>
                <w:b/>
                <w:bCs/>
                <w:iCs/>
                <w:sz w:val="22"/>
                <w:szCs w:val="22"/>
                <w:u w:color="000000"/>
              </w:rPr>
              <w:t>)</w:t>
            </w:r>
          </w:p>
        </w:tc>
      </w:tr>
      <w:tr w:rsidR="003D13E9" w:rsidRPr="00CD187F" w:rsidTr="00DD5F65">
        <w:trPr>
          <w:trHeight w:val="1278"/>
          <w:jc w:val="center"/>
        </w:trPr>
        <w:tc>
          <w:tcPr>
            <w:tcW w:w="2142" w:type="dxa"/>
            <w:vMerge/>
            <w:shd w:val="clear" w:color="auto" w:fill="F7CAAC" w:themeFill="accent2" w:themeFillTint="66"/>
            <w:vAlign w:val="center"/>
          </w:tcPr>
          <w:p w:rsidR="003D13E9" w:rsidRPr="00CD187F" w:rsidRDefault="003D13E9" w:rsidP="00DD5F65">
            <w:pPr>
              <w:spacing w:line="276" w:lineRule="auto"/>
              <w:rPr>
                <w:rFonts w:asciiTheme="minorHAnsi" w:hAnsiTheme="minorHAnsi" w:cstheme="minorHAnsi"/>
                <w:b/>
                <w:bCs/>
                <w:iCs/>
                <w:sz w:val="22"/>
                <w:szCs w:val="22"/>
              </w:rPr>
            </w:pPr>
          </w:p>
        </w:tc>
        <w:tc>
          <w:tcPr>
            <w:tcW w:w="6540" w:type="dxa"/>
            <w:shd w:val="clear" w:color="auto" w:fill="FFFFFF" w:themeFill="background1"/>
            <w:vAlign w:val="center"/>
          </w:tcPr>
          <w:p w:rsidR="003D13E9" w:rsidRDefault="003D13E9" w:rsidP="00DD5F65">
            <w:pPr>
              <w:spacing w:line="276" w:lineRule="auto"/>
              <w:jc w:val="both"/>
              <w:rPr>
                <w:rFonts w:asciiTheme="minorHAnsi" w:hAnsiTheme="minorHAnsi" w:cstheme="minorHAnsi"/>
                <w:bCs/>
                <w:iCs/>
                <w:sz w:val="22"/>
                <w:szCs w:val="22"/>
                <w:u w:color="000000"/>
                <w:lang w:val="el-GR"/>
              </w:rPr>
            </w:pPr>
          </w:p>
          <w:p w:rsidR="003D13E9" w:rsidRDefault="003D13E9" w:rsidP="00DD5F65">
            <w:pPr>
              <w:spacing w:line="276" w:lineRule="auto"/>
              <w:jc w:val="both"/>
              <w:rPr>
                <w:rFonts w:asciiTheme="minorHAnsi" w:hAnsiTheme="minorHAnsi" w:cstheme="minorHAnsi"/>
                <w:bCs/>
                <w:iCs/>
                <w:sz w:val="22"/>
                <w:szCs w:val="22"/>
                <w:u w:color="000000"/>
                <w:lang w:val="el-GR"/>
              </w:rPr>
            </w:pPr>
            <w:r w:rsidRPr="005F5C66">
              <w:rPr>
                <w:rFonts w:asciiTheme="minorHAnsi" w:hAnsiTheme="minorHAnsi" w:cstheme="minorHAnsi"/>
                <w:bCs/>
                <w:iCs/>
                <w:sz w:val="22"/>
                <w:szCs w:val="22"/>
                <w:u w:color="000000"/>
                <w:lang w:val="el-GR"/>
              </w:rPr>
              <w:t>Χρονική διάρκεια: 2 διδακτικές ώρες</w:t>
            </w:r>
          </w:p>
          <w:p w:rsidR="003D13E9" w:rsidRDefault="003D13E9" w:rsidP="00DD5F65">
            <w:pPr>
              <w:spacing w:line="276" w:lineRule="auto"/>
              <w:jc w:val="both"/>
              <w:rPr>
                <w:rFonts w:asciiTheme="minorHAnsi" w:hAnsiTheme="minorHAnsi" w:cstheme="minorHAnsi"/>
                <w:bCs/>
                <w:iCs/>
                <w:sz w:val="22"/>
                <w:szCs w:val="22"/>
                <w:u w:color="000000"/>
                <w:lang w:val="el-GR"/>
              </w:rPr>
            </w:pPr>
            <w:r w:rsidRPr="005F5C66">
              <w:rPr>
                <w:rFonts w:asciiTheme="minorHAnsi" w:hAnsiTheme="minorHAnsi" w:cstheme="minorHAnsi"/>
                <w:bCs/>
                <w:iCs/>
                <w:sz w:val="22"/>
                <w:szCs w:val="22"/>
                <w:u w:color="000000"/>
                <w:lang w:val="el-GR"/>
              </w:rPr>
              <w:t>Στο  συγκεκριμένο εργαστήριο οι μαθητές/</w:t>
            </w:r>
            <w:proofErr w:type="spellStart"/>
            <w:r w:rsidRPr="005F5C66">
              <w:rPr>
                <w:rFonts w:asciiTheme="minorHAnsi" w:hAnsiTheme="minorHAnsi" w:cstheme="minorHAnsi"/>
                <w:bCs/>
                <w:iCs/>
                <w:sz w:val="22"/>
                <w:szCs w:val="22"/>
                <w:u w:color="000000"/>
                <w:lang w:val="el-GR"/>
              </w:rPr>
              <w:t>τριες</w:t>
            </w:r>
            <w:proofErr w:type="spellEnd"/>
            <w:r w:rsidRPr="005F5C66">
              <w:rPr>
                <w:rFonts w:asciiTheme="minorHAnsi" w:hAnsiTheme="minorHAnsi" w:cstheme="minorHAnsi"/>
                <w:bCs/>
                <w:iCs/>
                <w:sz w:val="22"/>
                <w:szCs w:val="22"/>
                <w:u w:color="000000"/>
                <w:lang w:val="el-GR"/>
              </w:rPr>
              <w:t xml:space="preserve"> καλούνται να παρά</w:t>
            </w:r>
            <w:r>
              <w:rPr>
                <w:rFonts w:asciiTheme="minorHAnsi" w:hAnsiTheme="minorHAnsi" w:cstheme="minorHAnsi"/>
                <w:bCs/>
                <w:iCs/>
                <w:sz w:val="22"/>
                <w:szCs w:val="22"/>
                <w:u w:color="000000"/>
                <w:lang w:val="el-GR"/>
              </w:rPr>
              <w:t>γ</w:t>
            </w:r>
            <w:r w:rsidRPr="005F5C66">
              <w:rPr>
                <w:rFonts w:asciiTheme="minorHAnsi" w:hAnsiTheme="minorHAnsi" w:cstheme="minorHAnsi"/>
                <w:bCs/>
                <w:iCs/>
                <w:sz w:val="22"/>
                <w:szCs w:val="22"/>
                <w:u w:color="000000"/>
                <w:lang w:val="el-GR"/>
              </w:rPr>
              <w:t xml:space="preserve">ουν ένα δικό τους κείμενο με τη μορφή παραμυθιού. Ως </w:t>
            </w:r>
            <w:proofErr w:type="spellStart"/>
            <w:r w:rsidRPr="005F5C66">
              <w:rPr>
                <w:rFonts w:asciiTheme="minorHAnsi" w:hAnsiTheme="minorHAnsi" w:cstheme="minorHAnsi"/>
                <w:bCs/>
                <w:iCs/>
                <w:sz w:val="22"/>
                <w:szCs w:val="22"/>
                <w:u w:color="000000"/>
                <w:lang w:val="el-GR"/>
              </w:rPr>
              <w:t>αφόρμηση</w:t>
            </w:r>
            <w:proofErr w:type="spellEnd"/>
            <w:r w:rsidRPr="005F5C66">
              <w:rPr>
                <w:rFonts w:asciiTheme="minorHAnsi" w:hAnsiTheme="minorHAnsi" w:cstheme="minorHAnsi"/>
                <w:bCs/>
                <w:iCs/>
                <w:sz w:val="22"/>
                <w:szCs w:val="22"/>
                <w:u w:color="000000"/>
                <w:lang w:val="el-GR"/>
              </w:rPr>
              <w:t xml:space="preserve"> χρησιμοποιείται το τραγούδι «Ο πόλεμος των Ζουζουνιών» από το μουσικό ανθολόγιο</w:t>
            </w:r>
            <w:r>
              <w:rPr>
                <w:rFonts w:asciiTheme="minorHAnsi" w:hAnsiTheme="minorHAnsi" w:cstheme="minorHAnsi"/>
                <w:bCs/>
                <w:iCs/>
                <w:sz w:val="22"/>
                <w:szCs w:val="22"/>
                <w:u w:color="000000"/>
                <w:lang w:val="el-GR"/>
              </w:rPr>
              <w:t xml:space="preserve">. Η </w:t>
            </w:r>
            <w:r w:rsidRPr="005F5C66">
              <w:rPr>
                <w:rFonts w:asciiTheme="minorHAnsi" w:hAnsiTheme="minorHAnsi" w:cstheme="minorHAnsi"/>
                <w:bCs/>
                <w:iCs/>
                <w:sz w:val="22"/>
                <w:szCs w:val="22"/>
                <w:u w:color="000000"/>
                <w:lang w:val="el-GR"/>
              </w:rPr>
              <w:t xml:space="preserve">δραστηριότητα μπορεί να πραγματοποιηθεί και με τη συνεργασία του/της εκπαιδευτικού μουσικής του σχολείου. Τα παιδιά ακούγοντας το τραγούδι μπορούν να σχολιάσουν το περιεχόμενο και να οδηγηθούν σε συμπεράσματα για την συμβίωση των εντόμων και των φυτών. Με την μέθοδο της </w:t>
            </w:r>
            <w:proofErr w:type="spellStart"/>
            <w:r w:rsidRPr="005F5C66">
              <w:rPr>
                <w:rFonts w:asciiTheme="minorHAnsi" w:hAnsiTheme="minorHAnsi" w:cstheme="minorHAnsi"/>
                <w:bCs/>
                <w:iCs/>
                <w:sz w:val="22"/>
                <w:szCs w:val="22"/>
                <w:u w:color="000000"/>
                <w:lang w:val="el-GR"/>
              </w:rPr>
              <w:t>ι</w:t>
            </w:r>
            <w:r>
              <w:rPr>
                <w:rFonts w:asciiTheme="minorHAnsi" w:hAnsiTheme="minorHAnsi" w:cstheme="minorHAnsi"/>
                <w:bCs/>
                <w:iCs/>
                <w:sz w:val="22"/>
                <w:szCs w:val="22"/>
                <w:u w:color="000000"/>
                <w:lang w:val="el-GR"/>
              </w:rPr>
              <w:t>δεοθύελλας</w:t>
            </w:r>
            <w:proofErr w:type="spellEnd"/>
            <w:r>
              <w:rPr>
                <w:rFonts w:asciiTheme="minorHAnsi" w:hAnsiTheme="minorHAnsi" w:cstheme="minorHAnsi"/>
                <w:bCs/>
                <w:iCs/>
                <w:sz w:val="22"/>
                <w:szCs w:val="22"/>
                <w:u w:color="000000"/>
                <w:lang w:val="el-GR"/>
              </w:rPr>
              <w:t xml:space="preserve"> τα παιδιά ωθούνται </w:t>
            </w:r>
            <w:r w:rsidRPr="005F5C66">
              <w:rPr>
                <w:rFonts w:asciiTheme="minorHAnsi" w:hAnsiTheme="minorHAnsi" w:cstheme="minorHAnsi"/>
                <w:bCs/>
                <w:iCs/>
                <w:sz w:val="22"/>
                <w:szCs w:val="22"/>
                <w:u w:color="000000"/>
                <w:lang w:val="el-GR"/>
              </w:rPr>
              <w:t xml:space="preserve">στη συγγραφή ενός παραμυθιού. Αφού γράψουν στον πίνακα ή σε ένα χαρτί διάφορες λέξεις που τους έρχονται αυθόρμητα στο νου  σχετικά με τα λαχανικά, τα φρούτα αλλά και τα έντομα ή τυχόν άλλα φυτοφάγα ζώα,  τις κατηγοριοποιούν και επιλέγουν τις αρχικές λέξεις που θα χρησιμοποιήσουν για να φτιάξουν το παραμύθι τους. Προτείνεται να το γράψουν και να το εμπλουτίσουν με ζωγραφιές. </w:t>
            </w:r>
            <w:r>
              <w:rPr>
                <w:rFonts w:asciiTheme="minorHAnsi" w:hAnsiTheme="minorHAnsi" w:cstheme="minorHAnsi"/>
                <w:bCs/>
                <w:iCs/>
                <w:sz w:val="22"/>
                <w:szCs w:val="22"/>
                <w:u w:color="000000"/>
                <w:lang w:val="el-GR"/>
              </w:rPr>
              <w:t>Ο εκπαιδευτικός βοηθά τα παιδιά</w:t>
            </w:r>
            <w:r w:rsidRPr="005F5C66">
              <w:rPr>
                <w:rFonts w:asciiTheme="minorHAnsi" w:hAnsiTheme="minorHAnsi" w:cstheme="minorHAnsi"/>
                <w:bCs/>
                <w:iCs/>
                <w:sz w:val="22"/>
                <w:szCs w:val="22"/>
                <w:u w:color="000000"/>
                <w:lang w:val="el-GR"/>
              </w:rPr>
              <w:t xml:space="preserve"> προκειμένου να συνθέσουν τις διαφορετικές πιθανόν απόψεις τους για το περιεχόμενο του παραμυθιού.</w:t>
            </w:r>
          </w:p>
          <w:p w:rsidR="003D13E9" w:rsidRPr="005F5C66" w:rsidRDefault="003D13E9" w:rsidP="00DD5F65">
            <w:pPr>
              <w:spacing w:line="276" w:lineRule="auto"/>
              <w:jc w:val="both"/>
              <w:rPr>
                <w:rFonts w:asciiTheme="minorHAnsi" w:hAnsiTheme="minorHAnsi" w:cstheme="minorHAnsi"/>
                <w:bCs/>
                <w:iCs/>
                <w:sz w:val="22"/>
                <w:szCs w:val="22"/>
                <w:u w:color="000000"/>
                <w:lang w:val="el-GR"/>
              </w:rPr>
            </w:pPr>
          </w:p>
        </w:tc>
        <w:bookmarkStart w:id="0" w:name="_GoBack"/>
        <w:bookmarkEnd w:id="0"/>
      </w:tr>
    </w:tbl>
    <w:p w:rsidR="00043015" w:rsidRDefault="00043015"/>
    <w:sectPr w:rsidR="00043015">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930" w:rsidRDefault="003A7930" w:rsidP="00043015">
      <w:r>
        <w:separator/>
      </w:r>
    </w:p>
  </w:endnote>
  <w:endnote w:type="continuationSeparator" w:id="0">
    <w:p w:rsidR="003A7930" w:rsidRDefault="003A7930"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45" w:rsidRDefault="00203445" w:rsidP="00203445">
    <w:pPr>
      <w:pStyle w:val="a5"/>
      <w:jc w:val="center"/>
    </w:pPr>
    <w:r>
      <w:rPr>
        <w:noProof/>
        <w:lang w:eastAsia="el-GR"/>
      </w:rPr>
      <w:drawing>
        <wp:inline distT="0" distB="0" distL="0" distR="0" wp14:anchorId="4BFDAD89">
          <wp:extent cx="4383405" cy="603250"/>
          <wp:effectExtent l="0" t="0" r="0" b="635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6032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930" w:rsidRDefault="003A7930" w:rsidP="00043015">
      <w:r>
        <w:separator/>
      </w:r>
    </w:p>
  </w:footnote>
  <w:footnote w:type="continuationSeparator" w:id="0">
    <w:p w:rsidR="003A7930" w:rsidRDefault="003A7930" w:rsidP="000430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203445" w:rsidP="00203445">
    <w:pPr>
      <w:jc w:val="center"/>
    </w:pPr>
    <w:r>
      <w:rPr>
        <w:noProof/>
        <w:lang w:eastAsia="el-GR"/>
      </w:rPr>
      <w:drawing>
        <wp:inline distT="0" distB="0" distL="0" distR="0" wp14:anchorId="335DF2E6">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49C0670"/>
    <w:multiLevelType w:val="hybridMultilevel"/>
    <w:tmpl w:val="3796C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B373438"/>
    <w:multiLevelType w:val="hybridMultilevel"/>
    <w:tmpl w:val="E9703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0F67DA"/>
    <w:rsid w:val="001364E5"/>
    <w:rsid w:val="00203445"/>
    <w:rsid w:val="002D10E8"/>
    <w:rsid w:val="003A7930"/>
    <w:rsid w:val="003D13E9"/>
    <w:rsid w:val="004C7DF4"/>
    <w:rsid w:val="00E24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44A95"/>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03445"/>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03445"/>
    <w:pPr>
      <w:tabs>
        <w:tab w:val="center" w:pos="4153"/>
        <w:tab w:val="right" w:pos="8306"/>
      </w:tabs>
    </w:pPr>
  </w:style>
  <w:style w:type="character" w:customStyle="1" w:styleId="Char">
    <w:name w:val="Κεφαλίδα Char"/>
    <w:basedOn w:val="a0"/>
    <w:link w:val="a4"/>
    <w:uiPriority w:val="99"/>
    <w:rsid w:val="00203445"/>
  </w:style>
  <w:style w:type="paragraph" w:styleId="a5">
    <w:name w:val="footer"/>
    <w:basedOn w:val="a"/>
    <w:link w:val="Char0"/>
    <w:uiPriority w:val="99"/>
    <w:unhideWhenUsed/>
    <w:rsid w:val="00203445"/>
    <w:pPr>
      <w:tabs>
        <w:tab w:val="center" w:pos="4153"/>
        <w:tab w:val="right" w:pos="8306"/>
      </w:tabs>
    </w:pPr>
  </w:style>
  <w:style w:type="character" w:customStyle="1" w:styleId="Char0">
    <w:name w:val="Υποσέλιδο Char"/>
    <w:basedOn w:val="a0"/>
    <w:link w:val="a5"/>
    <w:uiPriority w:val="99"/>
    <w:rsid w:val="00203445"/>
  </w:style>
  <w:style w:type="paragraph" w:styleId="a6">
    <w:name w:val="List Paragraph"/>
    <w:basedOn w:val="a"/>
    <w:uiPriority w:val="34"/>
    <w:qFormat/>
    <w:rsid w:val="00203445"/>
    <w:pPr>
      <w:widowControl/>
      <w:autoSpaceDE/>
      <w:autoSpaceDN/>
      <w:ind w:left="720"/>
      <w:contextualSpacing/>
    </w:pPr>
    <w:rPr>
      <w:rFonts w:cs="Arial"/>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8AA12-6C50-4D3A-96D3-1D5F76A1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1288</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6</cp:revision>
  <dcterms:created xsi:type="dcterms:W3CDTF">2024-07-03T07:39:00Z</dcterms:created>
  <dcterms:modified xsi:type="dcterms:W3CDTF">2024-07-04T10:38:00Z</dcterms:modified>
</cp:coreProperties>
</file>