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722EB3" w:rsidRPr="00085CB3" w14:paraId="4C713761" w14:textId="77777777" w:rsidTr="002B2B75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03D537B3" w14:textId="77777777" w:rsidR="00722EB3" w:rsidRPr="00085C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</w:t>
            </w:r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Εργ</w:t>
            </w:r>
            <w:proofErr w:type="spellEnd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25C6888C" w14:textId="77777777" w:rsidR="00722EB3" w:rsidRPr="00085CB3" w:rsidRDefault="00722EB3" w:rsidP="002B2B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722EB3" w:rsidRPr="006E3F2D" w14:paraId="7EA21DC8" w14:textId="77777777" w:rsidTr="002B2B75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2E6659E2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792FE2E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4D2E04B3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97726A2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B120C5C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E711AD6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441F4F7F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039871E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3A01446B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DAA9164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3988D5B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3E73C8B4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AE789EA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1FA2BEC3" w14:textId="77777777" w:rsidR="00722E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</w:t>
            </w:r>
            <w:proofErr w:type="spellEnd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εργ</w:t>
            </w:r>
            <w:proofErr w:type="spellEnd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αστηρίου</w:t>
            </w:r>
          </w:p>
          <w:p w14:paraId="417CEFEB" w14:textId="77777777" w:rsidR="00722EB3" w:rsidRPr="00263545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10CE33C" w14:textId="77777777" w:rsidR="00722EB3" w:rsidRPr="00085C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33393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333939"/>
                <w:sz w:val="22"/>
                <w:szCs w:val="22"/>
              </w:rPr>
              <w:t xml:space="preserve">     </w:t>
            </w:r>
            <w:proofErr w:type="spellStart"/>
            <w:r w:rsidRPr="00085CB3">
              <w:rPr>
                <w:rFonts w:asciiTheme="minorHAnsi" w:hAnsiTheme="minorHAnsi" w:cstheme="minorHAnsi"/>
                <w:b/>
                <w:color w:val="333939"/>
                <w:sz w:val="22"/>
                <w:szCs w:val="22"/>
              </w:rPr>
              <w:t>Τεχνολογί</w:t>
            </w:r>
            <w:proofErr w:type="spellEnd"/>
            <w:r w:rsidRPr="00085CB3">
              <w:rPr>
                <w:rFonts w:asciiTheme="minorHAnsi" w:hAnsiTheme="minorHAnsi" w:cstheme="minorHAnsi"/>
                <w:b/>
                <w:color w:val="333939"/>
                <w:sz w:val="22"/>
                <w:szCs w:val="22"/>
              </w:rPr>
              <w:t>α</w:t>
            </w:r>
          </w:p>
          <w:p w14:paraId="16765EF9" w14:textId="77777777" w:rsidR="00722EB3" w:rsidRPr="00085C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62638C4" w14:textId="77777777" w:rsidR="00722EB3" w:rsidRDefault="00722EB3" w:rsidP="002B2B75">
            <w:pPr>
              <w:spacing w:line="276" w:lineRule="auto"/>
              <w:jc w:val="both"/>
              <w:rPr>
                <w:rFonts w:ascii="Aka-AcidGR-DiaryGirl" w:hAnsi="Aka-AcidGR-DiaryGirl"/>
                <w:b/>
                <w:color w:val="000000"/>
                <w:sz w:val="28"/>
                <w:szCs w:val="28"/>
              </w:rPr>
            </w:pPr>
            <w:r>
              <w:rPr>
                <w:rFonts w:ascii="Aka-AcidGR-DiaryGirl" w:hAnsi="Aka-AcidGR-DiaryGirl"/>
                <w:b/>
                <w:color w:val="000000"/>
                <w:sz w:val="28"/>
                <w:szCs w:val="28"/>
              </w:rPr>
              <w:t xml:space="preserve">     </w:t>
            </w:r>
          </w:p>
          <w:p w14:paraId="135CADE5" w14:textId="77777777" w:rsidR="00722EB3" w:rsidRDefault="00722EB3" w:rsidP="002B2B75">
            <w:pPr>
              <w:spacing w:line="276" w:lineRule="auto"/>
              <w:jc w:val="both"/>
              <w:rPr>
                <w:rFonts w:ascii="Aka-AcidGR-DiaryGirl" w:hAnsi="Aka-AcidGR-DiaryGirl"/>
                <w:b/>
                <w:color w:val="000000"/>
                <w:sz w:val="28"/>
                <w:szCs w:val="28"/>
              </w:rPr>
            </w:pPr>
          </w:p>
          <w:p w14:paraId="6587D2E0" w14:textId="77777777" w:rsidR="00722EB3" w:rsidRPr="00085C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="Aka-AcidGR-DiaryGirl" w:hAnsi="Aka-AcidGR-DiaryGirl"/>
                <w:b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24178D3" wp14:editId="14C50BB3">
                      <wp:extent cx="360045" cy="360045"/>
                      <wp:effectExtent l="13335" t="15875" r="17145" b="14605"/>
                      <wp:docPr id="2" name="Οβά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F2ED43" w14:textId="77777777" w:rsidR="00722EB3" w:rsidRPr="002A2B99" w:rsidRDefault="00722EB3" w:rsidP="00722EB3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24178D3" id="Οβάλ 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" strokecolor="#b66d31" strokeweight="2pt">
                      <v:fill r:id="rId8" o:title="" recolor="t" rotate="t" type="frame"/>
                      <v:textbox>
                        <w:txbxContent>
                          <w:p w14:paraId="2BF2ED43" w14:textId="77777777" w:rsidR="00722EB3" w:rsidRPr="002A2B99" w:rsidRDefault="00722EB3" w:rsidP="00722EB3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26B1CD6B" w14:textId="77777777" w:rsidR="00722EB3" w:rsidRDefault="00722EB3" w:rsidP="002B2B75">
            <w:pPr>
              <w:pStyle w:val="TableParagraph"/>
              <w:spacing w:line="276" w:lineRule="auto"/>
              <w:ind w:right="36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2246E2" w14:textId="77777777" w:rsidR="00722EB3" w:rsidRPr="00085CB3" w:rsidRDefault="00722EB3" w:rsidP="002B2B75">
            <w:pPr>
              <w:pStyle w:val="TableParagraph"/>
              <w:spacing w:line="276" w:lineRule="auto"/>
              <w:ind w:right="36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85CB3">
              <w:rPr>
                <w:rFonts w:asciiTheme="minorHAnsi" w:hAnsiTheme="minorHAnsi" w:cstheme="minorHAnsi"/>
                <w:sz w:val="22"/>
                <w:szCs w:val="22"/>
              </w:rPr>
              <w:t>Οι</w:t>
            </w:r>
            <w:proofErr w:type="spellEnd"/>
            <w:r w:rsidRPr="00085CB3">
              <w:rPr>
                <w:rFonts w:asciiTheme="minorHAnsi" w:hAnsiTheme="minorHAnsi" w:cstheme="minorHAnsi"/>
                <w:sz w:val="22"/>
                <w:szCs w:val="22"/>
              </w:rPr>
              <w:t xml:space="preserve"> μα</w:t>
            </w:r>
            <w:proofErr w:type="spellStart"/>
            <w:r w:rsidRPr="00085CB3">
              <w:rPr>
                <w:rFonts w:asciiTheme="minorHAnsi" w:hAnsiTheme="minorHAnsi" w:cstheme="minorHAnsi"/>
                <w:sz w:val="22"/>
                <w:szCs w:val="22"/>
              </w:rPr>
              <w:t>θητές</w:t>
            </w:r>
            <w:proofErr w:type="spellEnd"/>
            <w:r w:rsidRPr="00085CB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085CB3">
              <w:rPr>
                <w:rFonts w:asciiTheme="minorHAnsi" w:hAnsiTheme="minorHAnsi" w:cstheme="minorHAnsi"/>
                <w:sz w:val="22"/>
                <w:szCs w:val="22"/>
              </w:rPr>
              <w:t>τριες</w:t>
            </w:r>
            <w:proofErr w:type="spellEnd"/>
          </w:p>
          <w:p w14:paraId="54060ABE" w14:textId="77777777" w:rsidR="00722EB3" w:rsidRPr="006E3F2D" w:rsidRDefault="00722EB3" w:rsidP="002B2B75">
            <w:pPr>
              <w:pStyle w:val="Table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36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E3F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απαντούν στο διαδικτυακό κουίζ τις ερωτήσεις της κατηγορίας </w:t>
            </w:r>
            <w:r w:rsidRPr="006E3F2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Τεχνολογία </w:t>
            </w:r>
            <w:r w:rsidRPr="006E3F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 ελέγχουν τις απαντήσεις τους.</w:t>
            </w:r>
          </w:p>
          <w:p w14:paraId="06D6EF2C" w14:textId="77777777" w:rsidR="00722EB3" w:rsidRPr="006E3F2D" w:rsidRDefault="00722EB3" w:rsidP="002B2B75">
            <w:pPr>
              <w:pStyle w:val="Table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36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E3F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Δίνονται ορισμοί και επεξηγήσεις για: </w:t>
            </w:r>
            <w:r w:rsidRPr="006E3F2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Υπολογιστικό Νέφος</w:t>
            </w:r>
            <w:r w:rsidRPr="006E3F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proofErr w:type="spellStart"/>
            <w:r w:rsidRPr="006E3F2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Γεωεντοπισμός</w:t>
            </w:r>
            <w:proofErr w:type="spellEnd"/>
            <w:r w:rsidRPr="006E3F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085CB3">
              <w:rPr>
                <w:rFonts w:asciiTheme="minorHAnsi" w:hAnsiTheme="minorHAnsi" w:cstheme="minorHAnsi"/>
                <w:b/>
                <w:sz w:val="22"/>
                <w:szCs w:val="22"/>
              </w:rPr>
              <w:t>Streaming</w:t>
            </w:r>
            <w:r w:rsidRPr="006E3F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6E3F2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Εικονική πραγματικότητα, Επαυξημένη πραγματικότητα</w:t>
            </w:r>
            <w:r w:rsidRPr="006E3F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6E3F2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Τεχνολογία αφής</w:t>
            </w:r>
            <w:r w:rsidRPr="006E3F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6E3F2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Τεχνητή νοημοσύνη</w:t>
            </w:r>
            <w:r w:rsidRPr="006E3F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6E3F2D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Αναλογικό-Ψηφιακό ραδιόφωνο</w:t>
            </w:r>
            <w:r w:rsidRPr="006E3F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085CB3">
              <w:rPr>
                <w:rFonts w:asciiTheme="minorHAnsi" w:hAnsiTheme="minorHAnsi" w:cstheme="minorHAnsi"/>
                <w:b/>
                <w:sz w:val="22"/>
                <w:szCs w:val="22"/>
              </w:rPr>
              <w:t>Cookies</w:t>
            </w:r>
            <w:r w:rsidRPr="006E3F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</w:tr>
      <w:tr w:rsidR="00722EB3" w:rsidRPr="00085CB3" w14:paraId="7CBA11F2" w14:textId="77777777" w:rsidTr="002B2B75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2C5D87B4" w14:textId="77777777" w:rsidR="00722EB3" w:rsidRPr="006E3F2D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14:paraId="1B2BDC95" w14:textId="77777777" w:rsidR="00722EB3" w:rsidRPr="00085CB3" w:rsidRDefault="00722EB3" w:rsidP="002B2B7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085CB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722EB3" w:rsidRPr="006E3F2D" w14:paraId="40770D2E" w14:textId="77777777" w:rsidTr="002B2B75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094F7E9B" w14:textId="77777777" w:rsidR="00722EB3" w:rsidRPr="00085CB3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49B8C65E" w14:textId="77777777" w:rsidR="00722EB3" w:rsidRPr="006E3F2D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  <w:p w14:paraId="509ED79E" w14:textId="77777777" w:rsidR="00722EB3" w:rsidRPr="006E3F2D" w:rsidRDefault="00722EB3" w:rsidP="002B2B75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Ενδεικτικές δραστηριότητες (προς επιλογή και προσαρμογή από τον/την εκπαιδευτικό):</w:t>
            </w:r>
          </w:p>
          <w:p w14:paraId="78C2AF92" w14:textId="77777777" w:rsidR="00722EB3" w:rsidRPr="006E3F2D" w:rsidRDefault="00722EB3" w:rsidP="00722EB3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Αναζητούμε άρθρα στο διαδίκτυο σχετικά με την πιθανή επίδραση των τεχνολογιών εικονικής πραγματικότητας στην τροποποίηση (ή μεταμόρφωση) επιστημονικών ή καλλιτεχνικών κλάδων, όπως για παράδειγμα η εκπαίδευση, η αρχιτεκτονική ή ο κινηματογράφος. Παρακολουθούμε βίντεο για εικονικό κινηματογράφο ή συναυλία επαυξημένης πραγματικότητας και, στη συνέχεια, συζητάμε για το πώς φαίνεται στα παιδιά αυτή η μετεξέλιξη της </w:t>
            </w:r>
            <w:proofErr w:type="spellStart"/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μιντιακής</w:t>
            </w:r>
            <w:proofErr w:type="spellEnd"/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ψυχαγωγικής και κοινωνικής εμπειρίας.</w:t>
            </w:r>
          </w:p>
          <w:p w14:paraId="5FD678CF" w14:textId="77777777" w:rsidR="00722EB3" w:rsidRPr="006E3F2D" w:rsidRDefault="00722EB3" w:rsidP="00722EB3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Παρουσιάζουμε στα παιδιά το διαδικτυακό μοντέλο Τεχνητής Νοημοσύνης </w:t>
            </w:r>
            <w:r w:rsidRPr="00E66893">
              <w:rPr>
                <w:rFonts w:asciiTheme="minorHAnsi" w:hAnsiTheme="minorHAnsi" w:cstheme="minorHAnsi"/>
                <w:iCs/>
                <w:sz w:val="22"/>
                <w:szCs w:val="22"/>
                <w:u w:color="000000"/>
              </w:rPr>
              <w:t>Chat</w:t>
            </w:r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E66893">
              <w:rPr>
                <w:rFonts w:asciiTheme="minorHAnsi" w:hAnsiTheme="minorHAnsi" w:cstheme="minorHAnsi"/>
                <w:iCs/>
                <w:sz w:val="22"/>
                <w:szCs w:val="22"/>
                <w:u w:color="000000"/>
              </w:rPr>
              <w:t>GPT</w:t>
            </w:r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. Μπορούμε να χρησιμοποιούμε το </w:t>
            </w:r>
            <w:r w:rsidRPr="00E66893">
              <w:rPr>
                <w:rFonts w:asciiTheme="minorHAnsi" w:hAnsiTheme="minorHAnsi" w:cstheme="minorHAnsi"/>
                <w:iCs/>
                <w:sz w:val="22"/>
                <w:szCs w:val="22"/>
                <w:u w:color="000000"/>
              </w:rPr>
              <w:t>Chat</w:t>
            </w:r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E66893">
              <w:rPr>
                <w:rFonts w:asciiTheme="minorHAnsi" w:hAnsiTheme="minorHAnsi" w:cstheme="minorHAnsi"/>
                <w:iCs/>
                <w:sz w:val="22"/>
                <w:szCs w:val="22"/>
                <w:u w:color="000000"/>
              </w:rPr>
              <w:t>GPT</w:t>
            </w:r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, έτσι ώστε τα παιδιά να </w:t>
            </w:r>
            <w:proofErr w:type="spellStart"/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αλληλεπιδράσουν</w:t>
            </w:r>
            <w:proofErr w:type="spellEnd"/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, αλλά και να κατανοήσουν και να κρίνουν τις λειτουργίες της ΤΝ. Προτείνουμε στα παιδιά να συγκεντρώσουν απορίες σχετικά με την ΤΝ και να τις απευθύνουν στο </w:t>
            </w:r>
            <w:r w:rsidRPr="00E66893">
              <w:rPr>
                <w:rFonts w:asciiTheme="minorHAnsi" w:hAnsiTheme="minorHAnsi" w:cstheme="minorHAnsi"/>
                <w:iCs/>
                <w:sz w:val="22"/>
                <w:szCs w:val="22"/>
                <w:u w:color="000000"/>
              </w:rPr>
              <w:t>Chat</w:t>
            </w:r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. Εναλλακτικά τα προτρέπουμε να κάνουν στο σύστημα προσωπικές ερωτήσεις. Τι είδους προσωπικές ερωτήσεις μπορούν να κάνουν σε μια μηχανή;</w:t>
            </w:r>
          </w:p>
          <w:p w14:paraId="41E5984E" w14:textId="77777777" w:rsidR="00722EB3" w:rsidRPr="006E3F2D" w:rsidRDefault="00722EB3" w:rsidP="00722EB3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Ακούμε στην τάξη τα ραδιοφωνικά διαγγέλματα για την έναρξη του </w:t>
            </w:r>
            <w:proofErr w:type="spellStart"/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ελληνο</w:t>
            </w:r>
            <w:proofErr w:type="spellEnd"/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-ιταλικού πολέμου (1940) την κατάληψη της Αθήνας από τους Γερμανούς (1941), την απελευθέρωση της Αθήνας το (1944), καθώς και αποσπάσματα από τις ραδιοφωνικές εκπομπές των φοιτητών/τριών του Πολυτεχνείου (1973). Πώς νιώθουν τα παιδιά ακούγοντάς τα; Συζητάμε για τη δύναμη του ραδιοφώνου να αποτυπώνει τη φόρτιση της ιστορικής στιγμής, να διαμορφώνει και να εκφράζει το κοινό αίσθημα</w:t>
            </w:r>
          </w:p>
          <w:p w14:paraId="2010D2E3" w14:textId="77777777" w:rsidR="00722EB3" w:rsidRPr="006E3F2D" w:rsidRDefault="00722EB3" w:rsidP="00722EB3">
            <w:pPr>
              <w:pStyle w:val="a3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iCs/>
                <w:u w:color="000000"/>
                <w:lang w:val="el-GR"/>
              </w:rPr>
            </w:pPr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Ρωτάμε τους/τις μαθητές/</w:t>
            </w:r>
            <w:proofErr w:type="spellStart"/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τριες</w:t>
            </w:r>
            <w:proofErr w:type="spellEnd"/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εάν χρησιμοποιούν τα μέσα κοινωνικής δικτύωσης και βρίσκουμε τα πιο δημοφιλή στην τάξη. Ζητάμε από τα παιδιά να εργαστούν σε μικρές ομάδες, να επιλέξουν τον προτιμώμενο </w:t>
            </w:r>
            <w:proofErr w:type="spellStart"/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ιστότοπο</w:t>
            </w:r>
            <w:proofErr w:type="spellEnd"/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κοινωνικών μέσων και να </w:t>
            </w:r>
            <w:r w:rsidRPr="006E3F2D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lastRenderedPageBreak/>
              <w:t>περιηγηθούν την Πολιτική Δεδομένων (γνωστή ως Πολιτική Απορρήτου). Στόχος είναι να διερευνήσουν εάν τα δεδομένα περιήγησης καταγράφονται πραγματικά και εάν μπορούν να χρησιμοποιηθούν από εταιρείες για εμπορικούς σκοπούς.</w:t>
            </w:r>
          </w:p>
        </w:tc>
      </w:tr>
    </w:tbl>
    <w:p w14:paraId="3A48F44B" w14:textId="77777777" w:rsidR="00052709" w:rsidRDefault="00052709"/>
    <w:sectPr w:rsidR="000527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D4C04" w14:textId="77777777" w:rsidR="00B43E8B" w:rsidRDefault="00B43E8B" w:rsidP="00D92D32">
      <w:r>
        <w:separator/>
      </w:r>
    </w:p>
  </w:endnote>
  <w:endnote w:type="continuationSeparator" w:id="0">
    <w:p w14:paraId="6D17A71B" w14:textId="77777777" w:rsidR="00B43E8B" w:rsidRDefault="00B43E8B" w:rsidP="00D9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D678A" w14:textId="77777777" w:rsidR="00D92D32" w:rsidRDefault="00D92D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48FB1" w14:textId="29F25670" w:rsidR="00D92D32" w:rsidRDefault="00D92D32" w:rsidP="00D92D32">
    <w:pPr>
      <w:pStyle w:val="a6"/>
      <w:tabs>
        <w:tab w:val="clear" w:pos="4153"/>
        <w:tab w:val="clear" w:pos="8306"/>
        <w:tab w:val="left" w:pos="3525"/>
      </w:tabs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C220" w14:textId="77777777" w:rsidR="00D92D32" w:rsidRDefault="00D92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F6980" w14:textId="77777777" w:rsidR="00B43E8B" w:rsidRDefault="00B43E8B" w:rsidP="00D92D32">
      <w:r>
        <w:separator/>
      </w:r>
    </w:p>
  </w:footnote>
  <w:footnote w:type="continuationSeparator" w:id="0">
    <w:p w14:paraId="491D9DEC" w14:textId="77777777" w:rsidR="00B43E8B" w:rsidRDefault="00B43E8B" w:rsidP="00D9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132E1" w14:textId="77777777" w:rsidR="00D92D32" w:rsidRDefault="00D92D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DC2ED" w14:textId="3B078126" w:rsidR="00D92D32" w:rsidRDefault="00D92D32" w:rsidP="00D92D32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25AB4" w14:textId="77777777" w:rsidR="00D92D32" w:rsidRDefault="00D92D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4299"/>
    <w:multiLevelType w:val="hybridMultilevel"/>
    <w:tmpl w:val="2E1C3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2AC5"/>
    <w:multiLevelType w:val="hybridMultilevel"/>
    <w:tmpl w:val="206AF0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B3"/>
    <w:rsid w:val="00052709"/>
    <w:rsid w:val="00722EB3"/>
    <w:rsid w:val="007E4A6B"/>
    <w:rsid w:val="00B43E8B"/>
    <w:rsid w:val="00D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00C9C"/>
  <w15:chartTrackingRefBased/>
  <w15:docId w15:val="{3A47681B-20B9-4B0D-B2B8-27310D73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2E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B3"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  <w:rsid w:val="00722EB3"/>
  </w:style>
  <w:style w:type="table" w:customStyle="1" w:styleId="2">
    <w:name w:val="Πλέγμα πίνακα2"/>
    <w:basedOn w:val="a1"/>
    <w:next w:val="a4"/>
    <w:uiPriority w:val="59"/>
    <w:rsid w:val="0072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2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92D3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D92D32"/>
    <w:rPr>
      <w:rFonts w:ascii="Calibri" w:eastAsia="Calibri" w:hAnsi="Calibri" w:cs="Calibri"/>
    </w:rPr>
  </w:style>
  <w:style w:type="paragraph" w:styleId="a6">
    <w:name w:val="footer"/>
    <w:basedOn w:val="a"/>
    <w:link w:val="Char0"/>
    <w:uiPriority w:val="99"/>
    <w:unhideWhenUsed/>
    <w:rsid w:val="00D92D3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D92D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Θεοδωρακοπούλου Παναγιώτα</dc:creator>
  <cp:keywords/>
  <dc:description/>
  <cp:lastModifiedBy>Στειακάκης Χρυσοβαλάντης</cp:lastModifiedBy>
  <cp:revision>3</cp:revision>
  <dcterms:created xsi:type="dcterms:W3CDTF">2024-08-01T05:16:00Z</dcterms:created>
  <dcterms:modified xsi:type="dcterms:W3CDTF">2024-08-02T06:40:00Z</dcterms:modified>
</cp:coreProperties>
</file>